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43D" w:rsidRDefault="00266B2A" w:rsidP="0065643D">
      <w:pPr>
        <w:spacing w:after="0" w:line="240" w:lineRule="auto"/>
        <w:jc w:val="center"/>
        <w:rPr>
          <w:rFonts w:ascii="Times New Roman" w:hAnsi="Times New Roman" w:cs="Times New Roman"/>
          <w:b/>
          <w:sz w:val="28"/>
          <w:szCs w:val="28"/>
        </w:rPr>
      </w:pPr>
      <w:r w:rsidRPr="0065643D">
        <w:rPr>
          <w:rFonts w:ascii="Times New Roman" w:hAnsi="Times New Roman" w:cs="Times New Roman"/>
          <w:b/>
          <w:sz w:val="28"/>
          <w:szCs w:val="28"/>
        </w:rPr>
        <w:t xml:space="preserve">Перечень вопросов, поступивших от субъектов Российской Федерации </w:t>
      </w:r>
      <w:r w:rsidRPr="0065643D">
        <w:rPr>
          <w:rFonts w:ascii="Times New Roman" w:hAnsi="Times New Roman" w:cs="Times New Roman"/>
          <w:b/>
          <w:sz w:val="28"/>
          <w:szCs w:val="28"/>
        </w:rPr>
        <w:br/>
        <w:t xml:space="preserve">к семинар-совещанию по вопросу реализации положений постановления Правительства Российской Федерации от 27 апреля 2024 г. № 555 </w:t>
      </w:r>
      <w:r w:rsidR="006F4A79" w:rsidRPr="0065643D">
        <w:rPr>
          <w:rFonts w:ascii="Times New Roman" w:hAnsi="Times New Roman" w:cs="Times New Roman"/>
          <w:b/>
          <w:sz w:val="28"/>
          <w:szCs w:val="28"/>
        </w:rPr>
        <w:t>"</w:t>
      </w:r>
      <w:r w:rsidRPr="0065643D">
        <w:rPr>
          <w:rFonts w:ascii="Times New Roman" w:hAnsi="Times New Roman" w:cs="Times New Roman"/>
          <w:b/>
          <w:sz w:val="28"/>
          <w:szCs w:val="28"/>
        </w:rPr>
        <w:t xml:space="preserve">О целевом обучении по образовательным программам среднего профессионального </w:t>
      </w:r>
    </w:p>
    <w:p w:rsidR="008F4E67" w:rsidRPr="0065643D" w:rsidRDefault="00266B2A" w:rsidP="0065643D">
      <w:pPr>
        <w:spacing w:after="0" w:line="240" w:lineRule="auto"/>
        <w:jc w:val="center"/>
        <w:rPr>
          <w:rFonts w:ascii="Times New Roman" w:hAnsi="Times New Roman" w:cs="Times New Roman"/>
          <w:b/>
          <w:sz w:val="28"/>
          <w:szCs w:val="28"/>
        </w:rPr>
      </w:pPr>
      <w:r w:rsidRPr="0065643D">
        <w:rPr>
          <w:rFonts w:ascii="Times New Roman" w:hAnsi="Times New Roman" w:cs="Times New Roman"/>
          <w:b/>
          <w:sz w:val="28"/>
          <w:szCs w:val="28"/>
        </w:rPr>
        <w:t>и высшего образования</w:t>
      </w:r>
      <w:r w:rsidR="006F4A79" w:rsidRPr="0065643D">
        <w:rPr>
          <w:rFonts w:ascii="Times New Roman" w:hAnsi="Times New Roman" w:cs="Times New Roman"/>
          <w:b/>
          <w:sz w:val="28"/>
          <w:szCs w:val="28"/>
        </w:rPr>
        <w:t>"</w:t>
      </w:r>
    </w:p>
    <w:p w:rsidR="00266B2A" w:rsidRPr="0065643D" w:rsidRDefault="00266B2A" w:rsidP="0065643D">
      <w:pPr>
        <w:spacing w:after="0" w:line="240" w:lineRule="auto"/>
        <w:jc w:val="center"/>
        <w:rPr>
          <w:rFonts w:ascii="Times New Roman" w:hAnsi="Times New Roman" w:cs="Times New Roman"/>
          <w:b/>
          <w:sz w:val="28"/>
          <w:szCs w:val="28"/>
        </w:rPr>
      </w:pPr>
    </w:p>
    <w:tbl>
      <w:tblPr>
        <w:tblStyle w:val="a3"/>
        <w:tblW w:w="15357" w:type="dxa"/>
        <w:tblLayout w:type="fixed"/>
        <w:tblLook w:val="04A0" w:firstRow="1" w:lastRow="0" w:firstColumn="1" w:lastColumn="0" w:noHBand="0" w:noVBand="1"/>
      </w:tblPr>
      <w:tblGrid>
        <w:gridCol w:w="868"/>
        <w:gridCol w:w="7037"/>
        <w:gridCol w:w="1985"/>
        <w:gridCol w:w="4394"/>
        <w:gridCol w:w="1073"/>
      </w:tblGrid>
      <w:tr w:rsidR="004418D8" w:rsidRPr="0065643D" w:rsidTr="00E16DAE">
        <w:trPr>
          <w:tblHeader/>
        </w:trPr>
        <w:tc>
          <w:tcPr>
            <w:tcW w:w="868" w:type="dxa"/>
            <w:vAlign w:val="center"/>
          </w:tcPr>
          <w:p w:rsidR="004418D8" w:rsidRPr="0065643D" w:rsidRDefault="004418D8" w:rsidP="00E16DAE">
            <w:pPr>
              <w:ind w:hanging="23"/>
              <w:jc w:val="center"/>
              <w:rPr>
                <w:rFonts w:ascii="Times New Roman" w:hAnsi="Times New Roman" w:cs="Times New Roman"/>
                <w:b/>
                <w:sz w:val="28"/>
                <w:szCs w:val="28"/>
              </w:rPr>
            </w:pPr>
            <w:r w:rsidRPr="0065643D">
              <w:rPr>
                <w:rFonts w:ascii="Times New Roman" w:hAnsi="Times New Roman" w:cs="Times New Roman"/>
                <w:b/>
                <w:sz w:val="28"/>
                <w:szCs w:val="28"/>
              </w:rPr>
              <w:t>№</w:t>
            </w:r>
          </w:p>
        </w:tc>
        <w:tc>
          <w:tcPr>
            <w:tcW w:w="7037" w:type="dxa"/>
            <w:vAlign w:val="center"/>
          </w:tcPr>
          <w:p w:rsidR="004418D8" w:rsidRPr="0065643D" w:rsidRDefault="004418D8" w:rsidP="00E16DAE">
            <w:pPr>
              <w:jc w:val="center"/>
              <w:rPr>
                <w:rFonts w:ascii="Times New Roman" w:hAnsi="Times New Roman" w:cs="Times New Roman"/>
                <w:b/>
                <w:sz w:val="28"/>
                <w:szCs w:val="28"/>
              </w:rPr>
            </w:pPr>
            <w:r w:rsidRPr="0065643D">
              <w:rPr>
                <w:rFonts w:ascii="Times New Roman" w:hAnsi="Times New Roman" w:cs="Times New Roman"/>
                <w:b/>
                <w:sz w:val="28"/>
                <w:szCs w:val="28"/>
              </w:rPr>
              <w:t>Вопрос</w:t>
            </w:r>
          </w:p>
        </w:tc>
        <w:tc>
          <w:tcPr>
            <w:tcW w:w="1985" w:type="dxa"/>
            <w:vAlign w:val="center"/>
          </w:tcPr>
          <w:p w:rsidR="004418D8" w:rsidRPr="0065643D" w:rsidRDefault="004418D8" w:rsidP="00E16DAE">
            <w:pPr>
              <w:jc w:val="center"/>
              <w:rPr>
                <w:rFonts w:ascii="Times New Roman" w:hAnsi="Times New Roman" w:cs="Times New Roman"/>
                <w:b/>
                <w:sz w:val="28"/>
                <w:szCs w:val="28"/>
              </w:rPr>
            </w:pPr>
            <w:r w:rsidRPr="0065643D">
              <w:rPr>
                <w:rFonts w:ascii="Times New Roman" w:hAnsi="Times New Roman" w:cs="Times New Roman"/>
                <w:b/>
                <w:sz w:val="28"/>
                <w:szCs w:val="28"/>
              </w:rPr>
              <w:t>От кого поступил вопрос</w:t>
            </w:r>
          </w:p>
        </w:tc>
        <w:tc>
          <w:tcPr>
            <w:tcW w:w="4394" w:type="dxa"/>
            <w:vAlign w:val="center"/>
          </w:tcPr>
          <w:p w:rsidR="004418D8" w:rsidRPr="0065643D" w:rsidRDefault="004418D8" w:rsidP="00E16DAE">
            <w:pPr>
              <w:jc w:val="center"/>
              <w:rPr>
                <w:rFonts w:ascii="Times New Roman" w:hAnsi="Times New Roman" w:cs="Times New Roman"/>
                <w:b/>
                <w:sz w:val="28"/>
                <w:szCs w:val="28"/>
              </w:rPr>
            </w:pPr>
            <w:r w:rsidRPr="0065643D">
              <w:rPr>
                <w:rFonts w:ascii="Times New Roman" w:hAnsi="Times New Roman" w:cs="Times New Roman"/>
                <w:b/>
                <w:sz w:val="28"/>
                <w:szCs w:val="28"/>
              </w:rPr>
              <w:t>Ответ</w:t>
            </w:r>
          </w:p>
        </w:tc>
        <w:tc>
          <w:tcPr>
            <w:tcW w:w="1073" w:type="dxa"/>
            <w:vAlign w:val="center"/>
          </w:tcPr>
          <w:p w:rsidR="004418D8" w:rsidRPr="0065643D" w:rsidRDefault="004418D8" w:rsidP="00E16DAE">
            <w:pPr>
              <w:jc w:val="center"/>
              <w:rPr>
                <w:rFonts w:ascii="Times New Roman" w:hAnsi="Times New Roman" w:cs="Times New Roman"/>
                <w:b/>
                <w:sz w:val="28"/>
                <w:szCs w:val="28"/>
              </w:rPr>
            </w:pPr>
            <w:r w:rsidRPr="0065643D">
              <w:rPr>
                <w:rFonts w:ascii="Times New Roman" w:hAnsi="Times New Roman" w:cs="Times New Roman"/>
                <w:b/>
                <w:sz w:val="28"/>
                <w:szCs w:val="28"/>
              </w:rPr>
              <w:t>Ответственный</w:t>
            </w:r>
          </w:p>
        </w:tc>
      </w:tr>
      <w:tr w:rsidR="004418D8" w:rsidRPr="0065643D" w:rsidTr="00E16DAE">
        <w:tc>
          <w:tcPr>
            <w:tcW w:w="868" w:type="dxa"/>
          </w:tcPr>
          <w:p w:rsidR="004418D8" w:rsidRPr="0065643D" w:rsidRDefault="004418D8" w:rsidP="00E16DAE">
            <w:pPr>
              <w:pStyle w:val="a4"/>
              <w:numPr>
                <w:ilvl w:val="0"/>
                <w:numId w:val="1"/>
              </w:numPr>
              <w:ind w:left="0" w:hanging="23"/>
              <w:rPr>
                <w:rFonts w:ascii="Times New Roman" w:hAnsi="Times New Roman" w:cs="Times New Roman"/>
                <w:sz w:val="28"/>
                <w:szCs w:val="28"/>
              </w:rPr>
            </w:pPr>
          </w:p>
        </w:tc>
        <w:tc>
          <w:tcPr>
            <w:tcW w:w="7037" w:type="dxa"/>
          </w:tcPr>
          <w:p w:rsidR="004418D8" w:rsidRPr="0065643D" w:rsidRDefault="004418D8" w:rsidP="00E16DAE">
            <w:pPr>
              <w:pStyle w:val="20"/>
              <w:tabs>
                <w:tab w:val="left" w:pos="1172"/>
              </w:tabs>
              <w:spacing w:before="0" w:line="240" w:lineRule="auto"/>
              <w:jc w:val="left"/>
              <w:rPr>
                <w:rFonts w:ascii="Times New Roman" w:hAnsi="Times New Roman" w:cs="Times New Roman"/>
                <w:color w:val="000000"/>
                <w:lang w:bidi="ru-RU"/>
              </w:rPr>
            </w:pPr>
            <w:r w:rsidRPr="0065643D">
              <w:rPr>
                <w:rFonts w:ascii="Times New Roman" w:hAnsi="Times New Roman" w:cs="Times New Roman"/>
                <w:color w:val="000000"/>
                <w:lang w:bidi="ru-RU"/>
              </w:rPr>
              <w:t xml:space="preserve">В соответствии с пунктом 11 Положения о целевом обучении по образовательным программам среднего профессионального и высшего образования, утвержденного постановлением Правительства Российской Федерации от 27 апреля 2024 г. № 555 (далее – Положение), Министерство труда и социальной защиты Российской Федерации обеспечивает проверку предложений в течение 10 рабочих дней после их размещения на цифровой платформе «Работа в России». </w:t>
            </w:r>
          </w:p>
          <w:p w:rsidR="004418D8" w:rsidRPr="0065643D" w:rsidRDefault="004418D8" w:rsidP="00E16DAE">
            <w:pPr>
              <w:pStyle w:val="20"/>
              <w:tabs>
                <w:tab w:val="left" w:pos="1172"/>
              </w:tabs>
              <w:spacing w:before="0" w:line="240" w:lineRule="auto"/>
              <w:jc w:val="left"/>
              <w:rPr>
                <w:rFonts w:ascii="Times New Roman" w:hAnsi="Times New Roman" w:cs="Times New Roman"/>
                <w:color w:val="000000"/>
                <w:lang w:bidi="ru-RU"/>
              </w:rPr>
            </w:pPr>
            <w:r w:rsidRPr="0065643D">
              <w:rPr>
                <w:rFonts w:ascii="Times New Roman" w:hAnsi="Times New Roman" w:cs="Times New Roman"/>
                <w:color w:val="000000"/>
                <w:lang w:bidi="ru-RU"/>
              </w:rPr>
              <w:t xml:space="preserve">В указанном выше Положении при этом не определено, будет ли считаться действительным предложение заказчика целевого обучения для поступающих на обучение граждан, размещённое на цифровой платформе «Работа в России» в срок до 10 июня 2024 года (формально норма по срокам размещения предложений соблюдена), если заказчику придётся его дорабатывать в соответствии с замечаниями органа, осуществляющего проверку предложений, после указанного нормативного срока. </w:t>
            </w:r>
          </w:p>
        </w:tc>
        <w:tc>
          <w:tcPr>
            <w:tcW w:w="1985" w:type="dxa"/>
          </w:tcPr>
          <w:p w:rsidR="004418D8" w:rsidRPr="0065643D" w:rsidRDefault="004418D8" w:rsidP="00E16DAE">
            <w:pPr>
              <w:rPr>
                <w:rFonts w:ascii="Times New Roman" w:hAnsi="Times New Roman" w:cs="Times New Roman"/>
                <w:sz w:val="28"/>
                <w:szCs w:val="28"/>
              </w:rPr>
            </w:pPr>
            <w:r w:rsidRPr="0065643D">
              <w:rPr>
                <w:rFonts w:ascii="Times New Roman" w:hAnsi="Times New Roman" w:cs="Times New Roman"/>
                <w:sz w:val="28"/>
                <w:szCs w:val="28"/>
              </w:rPr>
              <w:t>Министерство просвещения и воспитания Ульяновской области</w:t>
            </w:r>
          </w:p>
        </w:tc>
        <w:tc>
          <w:tcPr>
            <w:tcW w:w="4394" w:type="dxa"/>
          </w:tcPr>
          <w:p w:rsidR="0065643D" w:rsidRPr="0065643D" w:rsidRDefault="0065643D" w:rsidP="00E16DAE">
            <w:pPr>
              <w:rPr>
                <w:rFonts w:ascii="Times New Roman" w:hAnsi="Times New Roman" w:cs="Times New Roman"/>
                <w:sz w:val="28"/>
                <w:szCs w:val="28"/>
              </w:rPr>
            </w:pPr>
            <w:r>
              <w:rPr>
                <w:rFonts w:ascii="Times New Roman" w:hAnsi="Times New Roman" w:cs="Times New Roman"/>
                <w:sz w:val="28"/>
                <w:szCs w:val="28"/>
              </w:rPr>
              <w:t xml:space="preserve">Да, </w:t>
            </w:r>
            <w:r w:rsidRPr="0065643D">
              <w:rPr>
                <w:rFonts w:ascii="Times New Roman" w:hAnsi="Times New Roman" w:cs="Times New Roman"/>
                <w:color w:val="000000"/>
                <w:sz w:val="28"/>
                <w:szCs w:val="28"/>
                <w:lang w:bidi="ru-RU"/>
              </w:rPr>
              <w:t>предложение будет считаться действительным</w:t>
            </w:r>
            <w:r>
              <w:rPr>
                <w:rFonts w:ascii="Times New Roman" w:hAnsi="Times New Roman" w:cs="Times New Roman"/>
                <w:color w:val="000000"/>
                <w:sz w:val="28"/>
                <w:szCs w:val="28"/>
                <w:lang w:bidi="ru-RU"/>
              </w:rPr>
              <w:t>.</w:t>
            </w:r>
          </w:p>
        </w:tc>
        <w:tc>
          <w:tcPr>
            <w:tcW w:w="1073" w:type="dxa"/>
          </w:tcPr>
          <w:p w:rsidR="004418D8" w:rsidRPr="0065643D" w:rsidRDefault="004418D8" w:rsidP="00E16DAE">
            <w:pPr>
              <w:rPr>
                <w:rFonts w:ascii="Times New Roman" w:hAnsi="Times New Roman" w:cs="Times New Roman"/>
                <w:sz w:val="28"/>
                <w:szCs w:val="28"/>
              </w:rPr>
            </w:pPr>
            <w:r w:rsidRPr="0065643D">
              <w:rPr>
                <w:rFonts w:ascii="Times New Roman" w:hAnsi="Times New Roman" w:cs="Times New Roman"/>
                <w:sz w:val="28"/>
                <w:szCs w:val="28"/>
              </w:rPr>
              <w:t>Минобрнауки России</w:t>
            </w:r>
          </w:p>
        </w:tc>
      </w:tr>
      <w:tr w:rsidR="0065643D" w:rsidRPr="0065643D" w:rsidTr="00E16DAE">
        <w:tc>
          <w:tcPr>
            <w:tcW w:w="868" w:type="dxa"/>
          </w:tcPr>
          <w:p w:rsidR="0065643D" w:rsidRPr="0065643D" w:rsidRDefault="0065643D" w:rsidP="00E16DAE">
            <w:pPr>
              <w:pStyle w:val="a4"/>
              <w:numPr>
                <w:ilvl w:val="0"/>
                <w:numId w:val="1"/>
              </w:numPr>
              <w:ind w:left="0" w:hanging="23"/>
              <w:rPr>
                <w:rFonts w:ascii="Times New Roman" w:hAnsi="Times New Roman" w:cs="Times New Roman"/>
                <w:sz w:val="28"/>
                <w:szCs w:val="28"/>
              </w:rPr>
            </w:pPr>
          </w:p>
        </w:tc>
        <w:tc>
          <w:tcPr>
            <w:tcW w:w="7037" w:type="dxa"/>
          </w:tcPr>
          <w:p w:rsidR="0065643D" w:rsidRPr="0065643D" w:rsidRDefault="0065643D" w:rsidP="00E16DAE">
            <w:pPr>
              <w:rPr>
                <w:rFonts w:ascii="Times New Roman" w:hAnsi="Times New Roman" w:cs="Times New Roman"/>
                <w:sz w:val="28"/>
                <w:szCs w:val="28"/>
              </w:rPr>
            </w:pPr>
            <w:r w:rsidRPr="0065643D">
              <w:rPr>
                <w:rFonts w:ascii="Times New Roman" w:hAnsi="Times New Roman" w:cs="Times New Roman"/>
                <w:sz w:val="28"/>
                <w:szCs w:val="28"/>
              </w:rPr>
              <w:t>Могут ли заключаться Договоры по программам СПО, специалитета и ординатуры на бумажном носителе?</w:t>
            </w:r>
          </w:p>
        </w:tc>
        <w:tc>
          <w:tcPr>
            <w:tcW w:w="1985" w:type="dxa"/>
          </w:tcPr>
          <w:p w:rsidR="0065643D" w:rsidRPr="0065643D" w:rsidRDefault="0065643D" w:rsidP="00E16DAE">
            <w:pPr>
              <w:rPr>
                <w:rFonts w:ascii="Times New Roman" w:hAnsi="Times New Roman" w:cs="Times New Roman"/>
                <w:sz w:val="28"/>
                <w:szCs w:val="28"/>
              </w:rPr>
            </w:pPr>
            <w:r w:rsidRPr="0065643D">
              <w:rPr>
                <w:rFonts w:ascii="Times New Roman" w:hAnsi="Times New Roman" w:cs="Times New Roman"/>
                <w:sz w:val="28"/>
                <w:szCs w:val="28"/>
              </w:rPr>
              <w:t>Министерство здравоохранения Рязанской области</w:t>
            </w:r>
          </w:p>
        </w:tc>
        <w:tc>
          <w:tcPr>
            <w:tcW w:w="4394" w:type="dxa"/>
          </w:tcPr>
          <w:p w:rsidR="0065643D" w:rsidRPr="0065643D" w:rsidRDefault="0065643D" w:rsidP="00E16DAE">
            <w:pPr>
              <w:rPr>
                <w:rFonts w:ascii="Times New Roman" w:hAnsi="Times New Roman" w:cs="Times New Roman"/>
                <w:sz w:val="28"/>
                <w:szCs w:val="28"/>
              </w:rPr>
            </w:pPr>
            <w:r w:rsidRPr="0065643D">
              <w:rPr>
                <w:rFonts w:ascii="Times New Roman" w:hAnsi="Times New Roman" w:cs="Times New Roman"/>
                <w:sz w:val="28"/>
                <w:szCs w:val="28"/>
              </w:rPr>
              <w:t>Договоры по программам</w:t>
            </w:r>
            <w:r>
              <w:rPr>
                <w:rFonts w:ascii="Times New Roman" w:hAnsi="Times New Roman" w:cs="Times New Roman"/>
                <w:sz w:val="28"/>
                <w:szCs w:val="28"/>
              </w:rPr>
              <w:t xml:space="preserve"> </w:t>
            </w:r>
            <w:r w:rsidRPr="0065643D">
              <w:rPr>
                <w:rFonts w:ascii="Times New Roman" w:hAnsi="Times New Roman" w:cs="Times New Roman"/>
                <w:sz w:val="28"/>
                <w:szCs w:val="28"/>
              </w:rPr>
              <w:t>специалитета и ординатуры могут заключаться на бумажном носителе</w:t>
            </w:r>
            <w:r>
              <w:rPr>
                <w:rFonts w:ascii="Times New Roman" w:hAnsi="Times New Roman" w:cs="Times New Roman"/>
                <w:sz w:val="28"/>
                <w:szCs w:val="28"/>
              </w:rPr>
              <w:t>.</w:t>
            </w:r>
          </w:p>
        </w:tc>
        <w:tc>
          <w:tcPr>
            <w:tcW w:w="1073" w:type="dxa"/>
          </w:tcPr>
          <w:p w:rsidR="0065643D" w:rsidRPr="0065643D" w:rsidRDefault="0065643D" w:rsidP="00E16DAE">
            <w:pPr>
              <w:rPr>
                <w:rFonts w:ascii="Times New Roman" w:hAnsi="Times New Roman" w:cs="Times New Roman"/>
                <w:sz w:val="28"/>
                <w:szCs w:val="28"/>
              </w:rPr>
            </w:pPr>
            <w:r w:rsidRPr="0065643D">
              <w:rPr>
                <w:rFonts w:ascii="Times New Roman" w:hAnsi="Times New Roman" w:cs="Times New Roman"/>
                <w:sz w:val="28"/>
                <w:szCs w:val="28"/>
              </w:rPr>
              <w:t>Минобрнауки России</w:t>
            </w:r>
            <w:r>
              <w:rPr>
                <w:rFonts w:ascii="Times New Roman" w:hAnsi="Times New Roman" w:cs="Times New Roman"/>
                <w:sz w:val="28"/>
                <w:szCs w:val="28"/>
              </w:rPr>
              <w:t xml:space="preserve">, </w:t>
            </w:r>
            <w:r w:rsidRPr="0036760D">
              <w:rPr>
                <w:rFonts w:ascii="Times New Roman" w:hAnsi="Times New Roman" w:cs="Times New Roman"/>
                <w:sz w:val="28"/>
                <w:szCs w:val="28"/>
              </w:rPr>
              <w:t>Минпросвещения России</w:t>
            </w:r>
          </w:p>
        </w:tc>
      </w:tr>
      <w:tr w:rsidR="0065643D" w:rsidRPr="0065643D" w:rsidTr="00E16DAE">
        <w:tc>
          <w:tcPr>
            <w:tcW w:w="868" w:type="dxa"/>
          </w:tcPr>
          <w:p w:rsidR="0065643D" w:rsidRPr="0065643D" w:rsidRDefault="0065643D" w:rsidP="00E16DAE">
            <w:pPr>
              <w:pStyle w:val="a4"/>
              <w:numPr>
                <w:ilvl w:val="0"/>
                <w:numId w:val="1"/>
              </w:numPr>
              <w:ind w:left="0" w:hanging="23"/>
              <w:rPr>
                <w:rFonts w:ascii="Times New Roman" w:hAnsi="Times New Roman" w:cs="Times New Roman"/>
                <w:sz w:val="28"/>
                <w:szCs w:val="28"/>
              </w:rPr>
            </w:pPr>
          </w:p>
        </w:tc>
        <w:tc>
          <w:tcPr>
            <w:tcW w:w="7037" w:type="dxa"/>
          </w:tcPr>
          <w:p w:rsidR="0065643D" w:rsidRPr="0065643D" w:rsidRDefault="0065643D" w:rsidP="00E16DAE">
            <w:pPr>
              <w:rPr>
                <w:rFonts w:ascii="Times New Roman" w:hAnsi="Times New Roman" w:cs="Times New Roman"/>
                <w:sz w:val="28"/>
                <w:szCs w:val="28"/>
              </w:rPr>
            </w:pPr>
            <w:r w:rsidRPr="0065643D">
              <w:rPr>
                <w:rFonts w:ascii="Times New Roman" w:hAnsi="Times New Roman" w:cs="Times New Roman"/>
                <w:sz w:val="28"/>
                <w:szCs w:val="28"/>
              </w:rPr>
              <w:t>В сформированных предложениях в пункте «Необходимость наличия государственной аккредитации образовательной организации, которую должен освоить гражданин» автоматически проставляется «нет», однако наличие, однако наличие аккредитации требуется, модерацию предложение прошло. Будет ли исправлен данный пункт при заключении Договора в электронном виде?</w:t>
            </w:r>
          </w:p>
        </w:tc>
        <w:tc>
          <w:tcPr>
            <w:tcW w:w="1985" w:type="dxa"/>
          </w:tcPr>
          <w:p w:rsidR="0065643D" w:rsidRPr="0065643D" w:rsidRDefault="0065643D" w:rsidP="00E16DAE">
            <w:pPr>
              <w:rPr>
                <w:rFonts w:ascii="Times New Roman" w:hAnsi="Times New Roman" w:cs="Times New Roman"/>
                <w:sz w:val="28"/>
                <w:szCs w:val="28"/>
              </w:rPr>
            </w:pPr>
            <w:r w:rsidRPr="0065643D">
              <w:rPr>
                <w:rFonts w:ascii="Times New Roman" w:hAnsi="Times New Roman" w:cs="Times New Roman"/>
                <w:sz w:val="28"/>
                <w:szCs w:val="28"/>
              </w:rPr>
              <w:t>Министерство здравоохранения Рязанской области</w:t>
            </w:r>
          </w:p>
        </w:tc>
        <w:tc>
          <w:tcPr>
            <w:tcW w:w="4394" w:type="dxa"/>
          </w:tcPr>
          <w:p w:rsidR="0065643D" w:rsidRPr="00CB32A1" w:rsidRDefault="00CB32A1" w:rsidP="00E16DAE">
            <w:pPr>
              <w:rPr>
                <w:rFonts w:ascii="Times New Roman" w:hAnsi="Times New Roman" w:cs="Times New Roman"/>
                <w:sz w:val="28"/>
                <w:szCs w:val="28"/>
              </w:rPr>
            </w:pPr>
            <w:r>
              <w:rPr>
                <w:rFonts w:ascii="Times New Roman" w:hAnsi="Times New Roman" w:cs="Times New Roman"/>
                <w:sz w:val="28"/>
                <w:szCs w:val="28"/>
              </w:rPr>
              <w:t>Согласно Положению о целевом обучении требование о необходимости наличия аккредитации указывается по желанию заказчика и не может проставляться автоматически.</w:t>
            </w:r>
          </w:p>
        </w:tc>
        <w:tc>
          <w:tcPr>
            <w:tcW w:w="1073" w:type="dxa"/>
          </w:tcPr>
          <w:p w:rsidR="0065643D" w:rsidRPr="0036760D" w:rsidRDefault="0065643D" w:rsidP="00E16DAE">
            <w:pPr>
              <w:rPr>
                <w:rFonts w:ascii="Times New Roman" w:hAnsi="Times New Roman" w:cs="Times New Roman"/>
                <w:sz w:val="28"/>
                <w:szCs w:val="28"/>
              </w:rPr>
            </w:pPr>
            <w:r w:rsidRPr="0036760D">
              <w:rPr>
                <w:rFonts w:ascii="Times New Roman" w:hAnsi="Times New Roman" w:cs="Times New Roman"/>
                <w:sz w:val="28"/>
                <w:szCs w:val="28"/>
              </w:rPr>
              <w:t>Роструд Минобрнауки России</w:t>
            </w:r>
          </w:p>
        </w:tc>
      </w:tr>
      <w:tr w:rsidR="002D4ED9" w:rsidRPr="0065643D" w:rsidTr="00E16DAE">
        <w:tc>
          <w:tcPr>
            <w:tcW w:w="868" w:type="dxa"/>
          </w:tcPr>
          <w:p w:rsidR="002D4ED9" w:rsidRPr="0065643D" w:rsidRDefault="002D4ED9" w:rsidP="00E16DAE">
            <w:pPr>
              <w:pStyle w:val="a4"/>
              <w:numPr>
                <w:ilvl w:val="0"/>
                <w:numId w:val="1"/>
              </w:numPr>
              <w:ind w:left="0" w:hanging="23"/>
              <w:rPr>
                <w:rFonts w:ascii="Times New Roman" w:hAnsi="Times New Roman" w:cs="Times New Roman"/>
                <w:sz w:val="28"/>
                <w:szCs w:val="28"/>
              </w:rPr>
            </w:pPr>
          </w:p>
        </w:tc>
        <w:tc>
          <w:tcPr>
            <w:tcW w:w="7037" w:type="dxa"/>
          </w:tcPr>
          <w:p w:rsidR="002D4ED9" w:rsidRPr="0065643D" w:rsidRDefault="002D4ED9" w:rsidP="00E16DAE">
            <w:pPr>
              <w:rPr>
                <w:rFonts w:ascii="Times New Roman" w:hAnsi="Times New Roman" w:cs="Times New Roman"/>
                <w:sz w:val="28"/>
                <w:szCs w:val="28"/>
              </w:rPr>
            </w:pPr>
            <w:r w:rsidRPr="0065643D">
              <w:rPr>
                <w:rFonts w:ascii="Times New Roman" w:hAnsi="Times New Roman" w:cs="Times New Roman"/>
                <w:sz w:val="28"/>
                <w:szCs w:val="28"/>
              </w:rPr>
              <w:t>При формировании предложения в конкурсных группах не отображается заказчик, которому установлена квота, в связи с чем существует риск выбора квоты другого заказчика. Если кто-то из заказчиков выберет не свою конкурсную группу сможет ли заказчик, чью конкурсную группу выбрали ошибочно, формировать предложения и участвовать в целевом приеме?</w:t>
            </w:r>
          </w:p>
        </w:tc>
        <w:tc>
          <w:tcPr>
            <w:tcW w:w="1985" w:type="dxa"/>
          </w:tcPr>
          <w:p w:rsidR="002D4ED9" w:rsidRPr="0065643D" w:rsidRDefault="002D4ED9" w:rsidP="00E16DAE">
            <w:pPr>
              <w:rPr>
                <w:rFonts w:ascii="Times New Roman" w:hAnsi="Times New Roman" w:cs="Times New Roman"/>
                <w:b/>
                <w:sz w:val="28"/>
                <w:szCs w:val="28"/>
              </w:rPr>
            </w:pPr>
            <w:r w:rsidRPr="0065643D">
              <w:rPr>
                <w:rFonts w:ascii="Times New Roman" w:hAnsi="Times New Roman" w:cs="Times New Roman"/>
                <w:sz w:val="28"/>
                <w:szCs w:val="28"/>
              </w:rPr>
              <w:t>Министерство здравоохранения Рязанской области</w:t>
            </w:r>
          </w:p>
        </w:tc>
        <w:tc>
          <w:tcPr>
            <w:tcW w:w="4394" w:type="dxa"/>
          </w:tcPr>
          <w:p w:rsidR="002D4ED9" w:rsidRPr="0065643D" w:rsidRDefault="00CB32A1" w:rsidP="00E16DAE">
            <w:pPr>
              <w:rPr>
                <w:rFonts w:ascii="Times New Roman" w:hAnsi="Times New Roman" w:cs="Times New Roman"/>
                <w:sz w:val="28"/>
                <w:szCs w:val="28"/>
              </w:rPr>
            </w:pPr>
            <w:r>
              <w:rPr>
                <w:rFonts w:ascii="Times New Roman" w:hAnsi="Times New Roman" w:cs="Times New Roman"/>
                <w:sz w:val="28"/>
                <w:szCs w:val="28"/>
              </w:rPr>
              <w:t>В случае выявления такой ситуации данное предложение должно пройти повторную модерацию службой занятости субъекта Российской Федерации</w:t>
            </w:r>
          </w:p>
        </w:tc>
        <w:tc>
          <w:tcPr>
            <w:tcW w:w="1073" w:type="dxa"/>
          </w:tcPr>
          <w:p w:rsidR="002D4ED9" w:rsidRPr="0036760D" w:rsidRDefault="002D4ED9" w:rsidP="00E16DAE">
            <w:pPr>
              <w:rPr>
                <w:rFonts w:ascii="Times New Roman" w:hAnsi="Times New Roman" w:cs="Times New Roman"/>
                <w:sz w:val="28"/>
                <w:szCs w:val="28"/>
              </w:rPr>
            </w:pPr>
            <w:r w:rsidRPr="0036760D">
              <w:rPr>
                <w:rFonts w:ascii="Times New Roman" w:hAnsi="Times New Roman" w:cs="Times New Roman"/>
                <w:sz w:val="28"/>
                <w:szCs w:val="28"/>
              </w:rPr>
              <w:t>Роструд Минобрнауки России</w:t>
            </w:r>
          </w:p>
        </w:tc>
      </w:tr>
      <w:tr w:rsidR="002D4ED9" w:rsidRPr="0065643D" w:rsidTr="00E16DAE">
        <w:tc>
          <w:tcPr>
            <w:tcW w:w="868" w:type="dxa"/>
          </w:tcPr>
          <w:p w:rsidR="002D4ED9" w:rsidRPr="0065643D" w:rsidRDefault="002D4ED9" w:rsidP="00E16DAE">
            <w:pPr>
              <w:pStyle w:val="a4"/>
              <w:numPr>
                <w:ilvl w:val="0"/>
                <w:numId w:val="1"/>
              </w:numPr>
              <w:ind w:left="0" w:hanging="23"/>
              <w:rPr>
                <w:rFonts w:ascii="Times New Roman" w:hAnsi="Times New Roman" w:cs="Times New Roman"/>
                <w:sz w:val="28"/>
                <w:szCs w:val="28"/>
              </w:rPr>
            </w:pPr>
          </w:p>
        </w:tc>
        <w:tc>
          <w:tcPr>
            <w:tcW w:w="7037" w:type="dxa"/>
          </w:tcPr>
          <w:p w:rsidR="002D4ED9" w:rsidRPr="0065643D" w:rsidRDefault="002D4ED9" w:rsidP="00E16DAE">
            <w:pPr>
              <w:autoSpaceDE w:val="0"/>
              <w:autoSpaceDN w:val="0"/>
              <w:adjustRightInd w:val="0"/>
              <w:rPr>
                <w:rFonts w:ascii="Times New Roman" w:hAnsi="Times New Roman" w:cs="Times New Roman"/>
                <w:sz w:val="28"/>
                <w:szCs w:val="28"/>
              </w:rPr>
            </w:pPr>
            <w:r w:rsidRPr="0065643D">
              <w:rPr>
                <w:rFonts w:ascii="Times New Roman" w:hAnsi="Times New Roman" w:cs="Times New Roman"/>
                <w:sz w:val="28"/>
                <w:szCs w:val="28"/>
              </w:rPr>
              <w:t>Организации, планирующие участие в целевом обучении, должны были в течение 10 дней ответить на уведомления, размещенные Рострудом в личных кабинетах работодателей на портале «Работа в России». Могут ли организации, которые своевременно не ответили на уведомление, принять участие в целевом обучении и в текущем году разместить предложения о целевом обучении?</w:t>
            </w:r>
          </w:p>
        </w:tc>
        <w:tc>
          <w:tcPr>
            <w:tcW w:w="1985" w:type="dxa"/>
          </w:tcPr>
          <w:p w:rsidR="002D4ED9" w:rsidRPr="0065643D" w:rsidRDefault="002D4ED9" w:rsidP="00E16DAE">
            <w:pPr>
              <w:rPr>
                <w:rFonts w:ascii="Times New Roman" w:hAnsi="Times New Roman" w:cs="Times New Roman"/>
                <w:sz w:val="28"/>
                <w:szCs w:val="28"/>
              </w:rPr>
            </w:pPr>
            <w:r w:rsidRPr="0065643D">
              <w:rPr>
                <w:rFonts w:ascii="Times New Roman" w:hAnsi="Times New Roman" w:cs="Times New Roman"/>
                <w:sz w:val="28"/>
                <w:szCs w:val="28"/>
              </w:rPr>
              <w:t>Министерство образования и науки Калужской области</w:t>
            </w:r>
          </w:p>
        </w:tc>
        <w:tc>
          <w:tcPr>
            <w:tcW w:w="4394" w:type="dxa"/>
          </w:tcPr>
          <w:p w:rsidR="002D4ED9" w:rsidRPr="00CB32A1" w:rsidRDefault="002D4ED9" w:rsidP="00786643">
            <w:pPr>
              <w:rPr>
                <w:rFonts w:ascii="Times New Roman" w:hAnsi="Times New Roman" w:cs="Times New Roman"/>
                <w:sz w:val="28"/>
                <w:szCs w:val="28"/>
              </w:rPr>
            </w:pPr>
            <w:r w:rsidRPr="00CB32A1">
              <w:rPr>
                <w:rFonts w:ascii="Times New Roman" w:hAnsi="Times New Roman" w:cs="Times New Roman"/>
                <w:sz w:val="28"/>
                <w:szCs w:val="28"/>
              </w:rPr>
              <w:t>Да, такие организации могут при</w:t>
            </w:r>
            <w:r w:rsidR="00786643">
              <w:rPr>
                <w:rFonts w:ascii="Times New Roman" w:hAnsi="Times New Roman" w:cs="Times New Roman"/>
                <w:sz w:val="28"/>
                <w:szCs w:val="28"/>
              </w:rPr>
              <w:t xml:space="preserve">нять участие в целевом обучении. Необходимо не позднее 10 июня </w:t>
            </w:r>
            <w:r w:rsidRPr="00CB32A1">
              <w:rPr>
                <w:rFonts w:ascii="Times New Roman" w:hAnsi="Times New Roman" w:cs="Times New Roman"/>
                <w:sz w:val="28"/>
                <w:szCs w:val="28"/>
              </w:rPr>
              <w:t>разместить предложения о целевом обучении.</w:t>
            </w:r>
            <w:r w:rsidR="00CB32A1" w:rsidRPr="00CB32A1">
              <w:rPr>
                <w:rFonts w:ascii="Times New Roman" w:hAnsi="Times New Roman" w:cs="Times New Roman"/>
                <w:sz w:val="28"/>
                <w:szCs w:val="28"/>
              </w:rPr>
              <w:t xml:space="preserve"> Рострудом должна быть обеспечена такая возможность.</w:t>
            </w:r>
          </w:p>
        </w:tc>
        <w:tc>
          <w:tcPr>
            <w:tcW w:w="1073" w:type="dxa"/>
          </w:tcPr>
          <w:p w:rsidR="002D4ED9" w:rsidRPr="0065643D" w:rsidRDefault="002D4ED9" w:rsidP="00E16DAE">
            <w:pPr>
              <w:rPr>
                <w:rFonts w:ascii="Times New Roman" w:hAnsi="Times New Roman" w:cs="Times New Roman"/>
                <w:sz w:val="28"/>
                <w:szCs w:val="28"/>
              </w:rPr>
            </w:pPr>
            <w:r w:rsidRPr="0065643D">
              <w:rPr>
                <w:rFonts w:ascii="Times New Roman" w:hAnsi="Times New Roman" w:cs="Times New Roman"/>
                <w:sz w:val="28"/>
                <w:szCs w:val="28"/>
              </w:rPr>
              <w:t>Минобрнауки России</w:t>
            </w:r>
          </w:p>
        </w:tc>
      </w:tr>
      <w:tr w:rsidR="002D4ED9" w:rsidRPr="0065643D" w:rsidTr="00E16DAE">
        <w:tc>
          <w:tcPr>
            <w:tcW w:w="868" w:type="dxa"/>
          </w:tcPr>
          <w:p w:rsidR="002D4ED9" w:rsidRPr="0065643D" w:rsidRDefault="002D4ED9" w:rsidP="00E16DAE">
            <w:pPr>
              <w:pStyle w:val="a4"/>
              <w:numPr>
                <w:ilvl w:val="0"/>
                <w:numId w:val="1"/>
              </w:numPr>
              <w:ind w:left="0" w:hanging="23"/>
              <w:rPr>
                <w:rFonts w:ascii="Times New Roman" w:hAnsi="Times New Roman" w:cs="Times New Roman"/>
                <w:sz w:val="28"/>
                <w:szCs w:val="28"/>
              </w:rPr>
            </w:pPr>
          </w:p>
        </w:tc>
        <w:tc>
          <w:tcPr>
            <w:tcW w:w="7037" w:type="dxa"/>
          </w:tcPr>
          <w:p w:rsidR="002D4ED9" w:rsidRPr="0065643D" w:rsidRDefault="002D4ED9" w:rsidP="00E16DAE">
            <w:pPr>
              <w:autoSpaceDE w:val="0"/>
              <w:autoSpaceDN w:val="0"/>
              <w:adjustRightInd w:val="0"/>
              <w:rPr>
                <w:rFonts w:ascii="Times New Roman" w:hAnsi="Times New Roman" w:cs="Times New Roman"/>
                <w:sz w:val="28"/>
                <w:szCs w:val="28"/>
              </w:rPr>
            </w:pPr>
            <w:r w:rsidRPr="0065643D">
              <w:rPr>
                <w:rFonts w:ascii="Times New Roman" w:hAnsi="Times New Roman" w:cs="Times New Roman"/>
                <w:sz w:val="28"/>
                <w:szCs w:val="28"/>
              </w:rPr>
              <w:t>При формировании предложения заказчиком указывается ряд характеристик образовательной программы, в том числе наименование организации, осуществляющей образовательную деятельность, при этом в случае подачи предложения, адресованного гражданам, обучающимся по образовательным программам, для заказчика данное поле не является обязательным. Должна ли служба занятости при модерации требовать обязательного заполнения данного поля?</w:t>
            </w:r>
          </w:p>
        </w:tc>
        <w:tc>
          <w:tcPr>
            <w:tcW w:w="1985" w:type="dxa"/>
          </w:tcPr>
          <w:p w:rsidR="002D4ED9" w:rsidRPr="0065643D" w:rsidRDefault="002D4ED9" w:rsidP="00E16DAE">
            <w:pPr>
              <w:rPr>
                <w:rFonts w:ascii="Times New Roman" w:hAnsi="Times New Roman" w:cs="Times New Roman"/>
                <w:sz w:val="28"/>
                <w:szCs w:val="28"/>
              </w:rPr>
            </w:pPr>
            <w:r w:rsidRPr="0065643D">
              <w:rPr>
                <w:rFonts w:ascii="Times New Roman" w:hAnsi="Times New Roman" w:cs="Times New Roman"/>
                <w:sz w:val="28"/>
                <w:szCs w:val="28"/>
              </w:rPr>
              <w:t>Министерство образования и науки Калужской области</w:t>
            </w:r>
          </w:p>
        </w:tc>
        <w:tc>
          <w:tcPr>
            <w:tcW w:w="4394" w:type="dxa"/>
          </w:tcPr>
          <w:p w:rsidR="002D4ED9" w:rsidRPr="00CB32A1" w:rsidRDefault="00CB32A1" w:rsidP="00786643">
            <w:pPr>
              <w:rPr>
                <w:rFonts w:ascii="Times New Roman" w:hAnsi="Times New Roman" w:cs="Times New Roman"/>
                <w:sz w:val="28"/>
                <w:szCs w:val="28"/>
              </w:rPr>
            </w:pPr>
            <w:r w:rsidRPr="00CB32A1">
              <w:rPr>
                <w:rFonts w:ascii="Times New Roman" w:hAnsi="Times New Roman" w:cs="Times New Roman"/>
                <w:sz w:val="28"/>
                <w:szCs w:val="28"/>
              </w:rPr>
              <w:t xml:space="preserve">Указанное поле </w:t>
            </w:r>
            <w:r w:rsidR="00786643">
              <w:rPr>
                <w:rFonts w:ascii="Times New Roman" w:hAnsi="Times New Roman" w:cs="Times New Roman"/>
                <w:sz w:val="28"/>
                <w:szCs w:val="28"/>
              </w:rPr>
              <w:t xml:space="preserve">не </w:t>
            </w:r>
            <w:r w:rsidRPr="00CB32A1">
              <w:rPr>
                <w:rFonts w:ascii="Times New Roman" w:hAnsi="Times New Roman" w:cs="Times New Roman"/>
                <w:sz w:val="28"/>
                <w:szCs w:val="28"/>
              </w:rPr>
              <w:t>является обязательным</w:t>
            </w:r>
            <w:r w:rsidR="00786643">
              <w:rPr>
                <w:rFonts w:ascii="Times New Roman" w:hAnsi="Times New Roman" w:cs="Times New Roman"/>
                <w:sz w:val="28"/>
                <w:szCs w:val="28"/>
              </w:rPr>
              <w:t xml:space="preserve"> в связи с тем</w:t>
            </w:r>
            <w:r w:rsidR="00786643" w:rsidRPr="00786643">
              <w:rPr>
                <w:rFonts w:ascii="Times New Roman" w:hAnsi="Times New Roman" w:cs="Times New Roman"/>
                <w:sz w:val="28"/>
                <w:szCs w:val="28"/>
              </w:rPr>
              <w:t>,</w:t>
            </w:r>
            <w:r w:rsidR="00786643">
              <w:rPr>
                <w:rFonts w:ascii="Times New Roman" w:hAnsi="Times New Roman" w:cs="Times New Roman"/>
                <w:sz w:val="28"/>
                <w:szCs w:val="28"/>
              </w:rPr>
              <w:t xml:space="preserve"> что при размещении предложения </w:t>
            </w:r>
            <w:r w:rsidR="00786643">
              <w:rPr>
                <w:rFonts w:ascii="Times New Roman" w:hAnsi="Times New Roman" w:cs="Times New Roman"/>
                <w:sz w:val="28"/>
                <w:szCs w:val="28"/>
              </w:rPr>
              <w:br/>
              <w:t>о целевом обучении для граждан</w:t>
            </w:r>
            <w:r w:rsidR="00786643" w:rsidRPr="00786643">
              <w:rPr>
                <w:rFonts w:ascii="Times New Roman" w:hAnsi="Times New Roman" w:cs="Times New Roman"/>
                <w:sz w:val="28"/>
                <w:szCs w:val="28"/>
              </w:rPr>
              <w:t>,</w:t>
            </w:r>
            <w:r w:rsidR="00786643">
              <w:rPr>
                <w:rFonts w:ascii="Times New Roman" w:hAnsi="Times New Roman" w:cs="Times New Roman"/>
                <w:sz w:val="28"/>
                <w:szCs w:val="28"/>
              </w:rPr>
              <w:t xml:space="preserve"> обучающихся по образовательным программам</w:t>
            </w:r>
            <w:r w:rsidR="00786643" w:rsidRPr="00786643">
              <w:rPr>
                <w:rFonts w:ascii="Times New Roman" w:hAnsi="Times New Roman" w:cs="Times New Roman"/>
                <w:sz w:val="28"/>
                <w:szCs w:val="28"/>
              </w:rPr>
              <w:t>,</w:t>
            </w:r>
            <w:r w:rsidR="00786643">
              <w:rPr>
                <w:rFonts w:ascii="Times New Roman" w:hAnsi="Times New Roman" w:cs="Times New Roman"/>
                <w:sz w:val="28"/>
                <w:szCs w:val="28"/>
              </w:rPr>
              <w:t xml:space="preserve"> образовательная организация может быть не принципиальна для заказчика и не влияет на поступление в образовательную организацию</w:t>
            </w:r>
            <w:r w:rsidRPr="00CB32A1">
              <w:rPr>
                <w:rFonts w:ascii="Times New Roman" w:hAnsi="Times New Roman" w:cs="Times New Roman"/>
                <w:sz w:val="28"/>
                <w:szCs w:val="28"/>
              </w:rPr>
              <w:t>.</w:t>
            </w:r>
          </w:p>
        </w:tc>
        <w:tc>
          <w:tcPr>
            <w:tcW w:w="1073" w:type="dxa"/>
          </w:tcPr>
          <w:p w:rsidR="002D4ED9" w:rsidRPr="0065643D" w:rsidRDefault="002D4ED9" w:rsidP="00E16DAE">
            <w:pPr>
              <w:rPr>
                <w:rFonts w:ascii="Times New Roman" w:hAnsi="Times New Roman" w:cs="Times New Roman"/>
                <w:sz w:val="28"/>
                <w:szCs w:val="28"/>
              </w:rPr>
            </w:pPr>
            <w:r w:rsidRPr="0065643D">
              <w:rPr>
                <w:rFonts w:ascii="Times New Roman" w:hAnsi="Times New Roman" w:cs="Times New Roman"/>
                <w:sz w:val="28"/>
                <w:szCs w:val="28"/>
              </w:rPr>
              <w:t>Минобрнауки России</w:t>
            </w:r>
          </w:p>
        </w:tc>
      </w:tr>
      <w:tr w:rsidR="002D4ED9" w:rsidRPr="0065643D" w:rsidTr="00E16DAE">
        <w:tc>
          <w:tcPr>
            <w:tcW w:w="868" w:type="dxa"/>
          </w:tcPr>
          <w:p w:rsidR="002D4ED9" w:rsidRPr="0065643D" w:rsidRDefault="002D4ED9" w:rsidP="00E16DAE">
            <w:pPr>
              <w:pStyle w:val="a4"/>
              <w:numPr>
                <w:ilvl w:val="0"/>
                <w:numId w:val="1"/>
              </w:numPr>
              <w:ind w:left="0" w:hanging="23"/>
              <w:rPr>
                <w:rFonts w:ascii="Times New Roman" w:hAnsi="Times New Roman" w:cs="Times New Roman"/>
                <w:sz w:val="28"/>
                <w:szCs w:val="28"/>
              </w:rPr>
            </w:pPr>
          </w:p>
        </w:tc>
        <w:tc>
          <w:tcPr>
            <w:tcW w:w="7037" w:type="dxa"/>
          </w:tcPr>
          <w:p w:rsidR="002D4ED9" w:rsidRPr="0065643D" w:rsidRDefault="002D4ED9" w:rsidP="00E16DAE">
            <w:pPr>
              <w:pStyle w:val="a5"/>
              <w:rPr>
                <w:rFonts w:ascii="Times New Roman" w:hAnsi="Times New Roman" w:cs="Times New Roman"/>
                <w:sz w:val="28"/>
                <w:szCs w:val="28"/>
              </w:rPr>
            </w:pPr>
            <w:r w:rsidRPr="0065643D">
              <w:rPr>
                <w:rFonts w:ascii="Times New Roman" w:hAnsi="Times New Roman" w:cs="Times New Roman"/>
                <w:sz w:val="28"/>
                <w:szCs w:val="28"/>
              </w:rPr>
              <w:t xml:space="preserve">Вправе ли исполнительный орган субъекта Российской Федерации в интересах работодателя (являющегося акционерным обществом без государственного участия, заинтересованного в подготовке специалистов по образовательным программам высшего образования) заключить договор о целевом обучении по образовательным программам высшего образования за </w:t>
            </w:r>
            <w:r w:rsidRPr="0065643D">
              <w:rPr>
                <w:rFonts w:ascii="Times New Roman" w:hAnsi="Times New Roman" w:cs="Times New Roman"/>
                <w:sz w:val="28"/>
                <w:szCs w:val="28"/>
              </w:rPr>
              <w:lastRenderedPageBreak/>
              <w:t>счет бюджетных ассигнований в пределах установленной квоты, предусмотрев в данном договоре исключительно меры поддержки нематериального характера (например, обеспечение прохождения практики по месту будущей работы и т.п.)?</w:t>
            </w:r>
          </w:p>
        </w:tc>
        <w:tc>
          <w:tcPr>
            <w:tcW w:w="1985" w:type="dxa"/>
          </w:tcPr>
          <w:p w:rsidR="002D4ED9" w:rsidRPr="0065643D" w:rsidRDefault="002D4ED9" w:rsidP="00E16DAE">
            <w:pPr>
              <w:rPr>
                <w:rFonts w:ascii="Times New Roman" w:hAnsi="Times New Roman" w:cs="Times New Roman"/>
                <w:sz w:val="28"/>
                <w:szCs w:val="28"/>
              </w:rPr>
            </w:pPr>
            <w:r w:rsidRPr="0065643D">
              <w:rPr>
                <w:rFonts w:ascii="Times New Roman" w:hAnsi="Times New Roman" w:cs="Times New Roman"/>
                <w:sz w:val="28"/>
                <w:szCs w:val="28"/>
              </w:rPr>
              <w:lastRenderedPageBreak/>
              <w:t>Республика Карелия</w:t>
            </w:r>
          </w:p>
        </w:tc>
        <w:tc>
          <w:tcPr>
            <w:tcW w:w="4394" w:type="dxa"/>
          </w:tcPr>
          <w:p w:rsidR="002D4ED9" w:rsidRPr="00667930" w:rsidRDefault="002D4ED9" w:rsidP="00E16DAE">
            <w:pPr>
              <w:rPr>
                <w:rFonts w:ascii="Times New Roman" w:hAnsi="Times New Roman" w:cs="Times New Roman"/>
                <w:sz w:val="28"/>
                <w:szCs w:val="28"/>
              </w:rPr>
            </w:pPr>
            <w:r w:rsidRPr="00667930">
              <w:rPr>
                <w:rFonts w:ascii="Times New Roman" w:hAnsi="Times New Roman" w:cs="Times New Roman"/>
                <w:sz w:val="28"/>
                <w:szCs w:val="28"/>
              </w:rPr>
              <w:t xml:space="preserve">Исполнительный орган субъекта Российской Федерации </w:t>
            </w:r>
            <w:r w:rsidR="002707C4" w:rsidRPr="00667930">
              <w:rPr>
                <w:rFonts w:ascii="Times New Roman" w:hAnsi="Times New Roman" w:cs="Times New Roman"/>
                <w:sz w:val="28"/>
                <w:szCs w:val="28"/>
              </w:rPr>
              <w:t xml:space="preserve">может заключить договор о целевом обучении </w:t>
            </w:r>
            <w:r w:rsidRPr="00667930">
              <w:rPr>
                <w:rFonts w:ascii="Times New Roman" w:hAnsi="Times New Roman" w:cs="Times New Roman"/>
                <w:sz w:val="28"/>
                <w:szCs w:val="28"/>
              </w:rPr>
              <w:t>в интересах работодателя</w:t>
            </w:r>
            <w:r w:rsidR="002707C4" w:rsidRPr="00667930">
              <w:rPr>
                <w:rFonts w:ascii="Times New Roman" w:hAnsi="Times New Roman" w:cs="Times New Roman"/>
                <w:sz w:val="28"/>
                <w:szCs w:val="28"/>
              </w:rPr>
              <w:t>,</w:t>
            </w:r>
            <w:r w:rsidRPr="00667930">
              <w:rPr>
                <w:rFonts w:ascii="Times New Roman" w:hAnsi="Times New Roman" w:cs="Times New Roman"/>
                <w:sz w:val="28"/>
                <w:szCs w:val="28"/>
              </w:rPr>
              <w:t xml:space="preserve"> являющегося акционерным обществом без государственного участия</w:t>
            </w:r>
            <w:r w:rsidR="002707C4" w:rsidRPr="00667930">
              <w:rPr>
                <w:rFonts w:ascii="Times New Roman" w:hAnsi="Times New Roman" w:cs="Times New Roman"/>
                <w:sz w:val="28"/>
                <w:szCs w:val="28"/>
              </w:rPr>
              <w:t xml:space="preserve">, если </w:t>
            </w:r>
            <w:r w:rsidR="002707C4" w:rsidRPr="00667930">
              <w:rPr>
                <w:rFonts w:ascii="Times New Roman" w:hAnsi="Times New Roman" w:cs="Times New Roman"/>
                <w:sz w:val="28"/>
                <w:szCs w:val="28"/>
              </w:rPr>
              <w:lastRenderedPageBreak/>
              <w:t>работодатель находится на территории этого субъекта Российской Федерации.</w:t>
            </w:r>
            <w:r w:rsidR="00390B71" w:rsidRPr="00667930">
              <w:rPr>
                <w:rFonts w:ascii="Times New Roman" w:hAnsi="Times New Roman" w:cs="Times New Roman"/>
                <w:sz w:val="28"/>
                <w:szCs w:val="28"/>
              </w:rPr>
              <w:t xml:space="preserve"> </w:t>
            </w:r>
            <w:r w:rsidR="002707C4" w:rsidRPr="00667930">
              <w:rPr>
                <w:rFonts w:ascii="Times New Roman" w:hAnsi="Times New Roman" w:cs="Times New Roman"/>
                <w:sz w:val="28"/>
                <w:szCs w:val="28"/>
              </w:rPr>
              <w:t xml:space="preserve">Если договор будет заключаться с поступающим на целевое обучение в пределах квоты по программам бакалавриата и программам специалитета меры материального стимулирования должны быть </w:t>
            </w:r>
            <w:r w:rsidR="00390B71" w:rsidRPr="00667930">
              <w:rPr>
                <w:rFonts w:ascii="Times New Roman" w:hAnsi="Times New Roman" w:cs="Times New Roman"/>
                <w:sz w:val="28"/>
                <w:szCs w:val="28"/>
              </w:rPr>
              <w:t>не ниже размера государственной академической стипендии.</w:t>
            </w:r>
          </w:p>
          <w:p w:rsidR="00800F85" w:rsidRPr="00667930" w:rsidRDefault="00800F85" w:rsidP="00E16DAE">
            <w:pPr>
              <w:rPr>
                <w:rFonts w:ascii="Times New Roman" w:hAnsi="Times New Roman" w:cs="Times New Roman"/>
                <w:sz w:val="28"/>
                <w:szCs w:val="28"/>
              </w:rPr>
            </w:pPr>
            <w:r w:rsidRPr="00667930">
              <w:rPr>
                <w:rFonts w:ascii="Times New Roman" w:hAnsi="Times New Roman" w:cs="Times New Roman"/>
                <w:sz w:val="28"/>
                <w:szCs w:val="28"/>
              </w:rPr>
              <w:t>Обеспечение прохождения практики по месту будущей работы не является мерой поддержки.</w:t>
            </w:r>
          </w:p>
        </w:tc>
        <w:tc>
          <w:tcPr>
            <w:tcW w:w="1073" w:type="dxa"/>
          </w:tcPr>
          <w:p w:rsidR="002D4ED9" w:rsidRPr="0065643D" w:rsidRDefault="002D4ED9" w:rsidP="00E16DAE">
            <w:pPr>
              <w:rPr>
                <w:rFonts w:ascii="Times New Roman" w:hAnsi="Times New Roman" w:cs="Times New Roman"/>
                <w:sz w:val="28"/>
                <w:szCs w:val="28"/>
              </w:rPr>
            </w:pPr>
            <w:r w:rsidRPr="0065643D">
              <w:rPr>
                <w:rFonts w:ascii="Times New Roman" w:hAnsi="Times New Roman" w:cs="Times New Roman"/>
                <w:sz w:val="28"/>
                <w:szCs w:val="28"/>
              </w:rPr>
              <w:lastRenderedPageBreak/>
              <w:t>Минобрнауки России</w:t>
            </w:r>
          </w:p>
        </w:tc>
      </w:tr>
      <w:tr w:rsidR="00800F85" w:rsidRPr="0065643D" w:rsidTr="00E16DAE">
        <w:tc>
          <w:tcPr>
            <w:tcW w:w="868" w:type="dxa"/>
          </w:tcPr>
          <w:p w:rsidR="00800F85" w:rsidRPr="0065643D" w:rsidRDefault="00800F85" w:rsidP="00E16DAE">
            <w:pPr>
              <w:pStyle w:val="a4"/>
              <w:numPr>
                <w:ilvl w:val="0"/>
                <w:numId w:val="1"/>
              </w:numPr>
              <w:ind w:left="0" w:hanging="23"/>
              <w:rPr>
                <w:rFonts w:ascii="Times New Roman" w:hAnsi="Times New Roman" w:cs="Times New Roman"/>
                <w:sz w:val="28"/>
                <w:szCs w:val="28"/>
              </w:rPr>
            </w:pPr>
          </w:p>
        </w:tc>
        <w:tc>
          <w:tcPr>
            <w:tcW w:w="7037" w:type="dxa"/>
          </w:tcPr>
          <w:p w:rsidR="00800F85" w:rsidRPr="0065643D" w:rsidRDefault="00800F85" w:rsidP="00E16DAE">
            <w:pPr>
              <w:pStyle w:val="a5"/>
              <w:rPr>
                <w:rFonts w:ascii="Times New Roman" w:hAnsi="Times New Roman" w:cs="Times New Roman"/>
                <w:sz w:val="28"/>
                <w:szCs w:val="28"/>
              </w:rPr>
            </w:pPr>
            <w:r w:rsidRPr="0065643D">
              <w:rPr>
                <w:rFonts w:ascii="Times New Roman" w:hAnsi="Times New Roman" w:cs="Times New Roman"/>
                <w:sz w:val="28"/>
                <w:szCs w:val="28"/>
              </w:rPr>
              <w:t>Каковы правовые последствия заключения договора о целевом обучении, в котором отсутствуют условия, определяющие меры поддержки финансового (материального) характера, указанные в подпункте «а» пункта 1 части 3 статьи 56 или части 1.1 статьи 71.1 Федерального закона от 29 декабря 2012 года № 273-ФЗ «Об образовании в Российской Федерации»?</w:t>
            </w:r>
          </w:p>
        </w:tc>
        <w:tc>
          <w:tcPr>
            <w:tcW w:w="1985" w:type="dxa"/>
          </w:tcPr>
          <w:p w:rsidR="00800F85" w:rsidRPr="0065643D" w:rsidRDefault="00800F85" w:rsidP="00E16DAE">
            <w:pPr>
              <w:rPr>
                <w:rFonts w:ascii="Times New Roman" w:hAnsi="Times New Roman" w:cs="Times New Roman"/>
                <w:sz w:val="28"/>
                <w:szCs w:val="28"/>
              </w:rPr>
            </w:pPr>
            <w:r w:rsidRPr="0065643D">
              <w:rPr>
                <w:rFonts w:ascii="Times New Roman" w:hAnsi="Times New Roman" w:cs="Times New Roman"/>
                <w:sz w:val="28"/>
                <w:szCs w:val="28"/>
              </w:rPr>
              <w:t>Республика Карелия</w:t>
            </w:r>
          </w:p>
        </w:tc>
        <w:tc>
          <w:tcPr>
            <w:tcW w:w="4394" w:type="dxa"/>
          </w:tcPr>
          <w:p w:rsidR="00800F85" w:rsidRPr="00667930" w:rsidRDefault="00667930" w:rsidP="00E16DAE">
            <w:pPr>
              <w:rPr>
                <w:rFonts w:ascii="Times New Roman" w:hAnsi="Times New Roman" w:cs="Times New Roman"/>
                <w:sz w:val="28"/>
                <w:szCs w:val="28"/>
              </w:rPr>
            </w:pPr>
            <w:r w:rsidRPr="00667930">
              <w:rPr>
                <w:rFonts w:ascii="Times New Roman" w:hAnsi="Times New Roman" w:cs="Times New Roman"/>
                <w:sz w:val="28"/>
                <w:szCs w:val="28"/>
              </w:rPr>
              <w:t>Указанный договор необходимо перезаключить в сроки, установленные Положением о целевом обучении</w:t>
            </w:r>
            <w:r w:rsidR="00800F85" w:rsidRPr="00667930">
              <w:rPr>
                <w:rFonts w:ascii="Times New Roman" w:hAnsi="Times New Roman" w:cs="Times New Roman"/>
                <w:sz w:val="28"/>
                <w:szCs w:val="28"/>
              </w:rPr>
              <w:t>, так как не выполнено существенное условие договора.</w:t>
            </w:r>
          </w:p>
          <w:p w:rsidR="00667930" w:rsidRPr="00667930" w:rsidRDefault="00667930" w:rsidP="00E16DAE">
            <w:pPr>
              <w:rPr>
                <w:rFonts w:ascii="Times New Roman" w:hAnsi="Times New Roman" w:cs="Times New Roman"/>
                <w:i/>
                <w:sz w:val="28"/>
                <w:szCs w:val="28"/>
              </w:rPr>
            </w:pPr>
            <w:r w:rsidRPr="00667930">
              <w:rPr>
                <w:rFonts w:ascii="Times New Roman" w:hAnsi="Times New Roman" w:cs="Times New Roman"/>
                <w:i/>
                <w:sz w:val="28"/>
                <w:szCs w:val="28"/>
              </w:rPr>
              <w:t>Справочно: соответствующие предложения, которы</w:t>
            </w:r>
            <w:r w:rsidR="00786643">
              <w:rPr>
                <w:rFonts w:ascii="Times New Roman" w:hAnsi="Times New Roman" w:cs="Times New Roman"/>
                <w:i/>
                <w:sz w:val="28"/>
                <w:szCs w:val="28"/>
              </w:rPr>
              <w:t>е не содержат указанные условия</w:t>
            </w:r>
            <w:r w:rsidR="00786643" w:rsidRPr="00786643">
              <w:rPr>
                <w:rFonts w:ascii="Times New Roman" w:hAnsi="Times New Roman" w:cs="Times New Roman"/>
                <w:i/>
                <w:sz w:val="28"/>
                <w:szCs w:val="28"/>
              </w:rPr>
              <w:t>,</w:t>
            </w:r>
            <w:r w:rsidR="00786643">
              <w:rPr>
                <w:rFonts w:ascii="Times New Roman" w:hAnsi="Times New Roman" w:cs="Times New Roman"/>
                <w:i/>
                <w:sz w:val="28"/>
                <w:szCs w:val="28"/>
              </w:rPr>
              <w:t xml:space="preserve"> </w:t>
            </w:r>
            <w:r w:rsidRPr="00667930">
              <w:rPr>
                <w:rFonts w:ascii="Times New Roman" w:hAnsi="Times New Roman" w:cs="Times New Roman"/>
                <w:i/>
                <w:sz w:val="28"/>
                <w:szCs w:val="28"/>
              </w:rPr>
              <w:lastRenderedPageBreak/>
              <w:t>должны быть скорректированы на этапе модерации службами занятости субъектов Российской Федерации</w:t>
            </w:r>
          </w:p>
          <w:p w:rsidR="00800F85" w:rsidRPr="00667930" w:rsidRDefault="00800F85" w:rsidP="00E16DAE">
            <w:pPr>
              <w:rPr>
                <w:rFonts w:ascii="Times New Roman" w:hAnsi="Times New Roman" w:cs="Times New Roman"/>
                <w:sz w:val="28"/>
                <w:szCs w:val="28"/>
              </w:rPr>
            </w:pPr>
          </w:p>
        </w:tc>
        <w:tc>
          <w:tcPr>
            <w:tcW w:w="1073" w:type="dxa"/>
          </w:tcPr>
          <w:p w:rsidR="00800F85" w:rsidRPr="0065643D" w:rsidRDefault="00800F85" w:rsidP="00E16DAE">
            <w:pPr>
              <w:rPr>
                <w:rFonts w:ascii="Times New Roman" w:hAnsi="Times New Roman" w:cs="Times New Roman"/>
                <w:sz w:val="28"/>
                <w:szCs w:val="28"/>
              </w:rPr>
            </w:pPr>
            <w:r w:rsidRPr="0065643D">
              <w:rPr>
                <w:rFonts w:ascii="Times New Roman" w:hAnsi="Times New Roman" w:cs="Times New Roman"/>
                <w:sz w:val="28"/>
                <w:szCs w:val="28"/>
              </w:rPr>
              <w:lastRenderedPageBreak/>
              <w:t>Минобрнауки России</w:t>
            </w:r>
          </w:p>
        </w:tc>
      </w:tr>
      <w:tr w:rsidR="00800F85" w:rsidRPr="0065643D" w:rsidTr="00E16DAE">
        <w:tc>
          <w:tcPr>
            <w:tcW w:w="868" w:type="dxa"/>
          </w:tcPr>
          <w:p w:rsidR="00800F85" w:rsidRPr="0065643D" w:rsidRDefault="00800F85" w:rsidP="00E16DAE">
            <w:pPr>
              <w:pStyle w:val="a4"/>
              <w:numPr>
                <w:ilvl w:val="0"/>
                <w:numId w:val="1"/>
              </w:numPr>
              <w:ind w:left="0" w:hanging="23"/>
              <w:rPr>
                <w:rFonts w:ascii="Times New Roman" w:hAnsi="Times New Roman" w:cs="Times New Roman"/>
                <w:sz w:val="28"/>
                <w:szCs w:val="28"/>
              </w:rPr>
            </w:pPr>
          </w:p>
        </w:tc>
        <w:tc>
          <w:tcPr>
            <w:tcW w:w="7037" w:type="dxa"/>
          </w:tcPr>
          <w:p w:rsidR="00800F85" w:rsidRPr="00800F85" w:rsidRDefault="00800F85" w:rsidP="00E16DAE">
            <w:pPr>
              <w:autoSpaceDE w:val="0"/>
              <w:autoSpaceDN w:val="0"/>
              <w:adjustRightInd w:val="0"/>
              <w:rPr>
                <w:rFonts w:ascii="Times New Roman" w:hAnsi="Times New Roman" w:cs="Times New Roman"/>
                <w:sz w:val="28"/>
                <w:szCs w:val="28"/>
              </w:rPr>
            </w:pPr>
            <w:r w:rsidRPr="00800F85">
              <w:rPr>
                <w:rFonts w:ascii="Times New Roman" w:hAnsi="Times New Roman" w:cs="Times New Roman"/>
                <w:sz w:val="28"/>
                <w:szCs w:val="28"/>
              </w:rPr>
              <w:t xml:space="preserve">В случае </w:t>
            </w:r>
            <w:r w:rsidRPr="00800F85">
              <w:rPr>
                <w:rFonts w:ascii="Times New Roman" w:hAnsi="Times New Roman" w:cs="Times New Roman"/>
                <w:b/>
                <w:bCs/>
                <w:sz w:val="28"/>
                <w:szCs w:val="28"/>
              </w:rPr>
              <w:t xml:space="preserve">приема на целевое обучение в пределах квоты по программам бакалавриата и программам специалитета </w:t>
            </w:r>
            <w:r w:rsidRPr="00800F85">
              <w:rPr>
                <w:rFonts w:ascii="Times New Roman" w:hAnsi="Times New Roman" w:cs="Times New Roman"/>
                <w:sz w:val="28"/>
                <w:szCs w:val="28"/>
              </w:rPr>
              <w:t>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частью 3 статьи 36 Федерального закона № 273-ФЗ от 29.12.2012 «Об образовании в Российской Федерации».</w:t>
            </w:r>
          </w:p>
          <w:p w:rsidR="00800F85" w:rsidRPr="00800F85" w:rsidRDefault="00800F85" w:rsidP="00E16DAE">
            <w:pPr>
              <w:pStyle w:val="a4"/>
              <w:numPr>
                <w:ilvl w:val="0"/>
                <w:numId w:val="2"/>
              </w:numPr>
              <w:tabs>
                <w:tab w:val="left" w:pos="269"/>
              </w:tabs>
              <w:autoSpaceDE w:val="0"/>
              <w:autoSpaceDN w:val="0"/>
              <w:adjustRightInd w:val="0"/>
              <w:ind w:left="0" w:firstLine="0"/>
              <w:rPr>
                <w:rFonts w:ascii="Times New Roman" w:hAnsi="Times New Roman" w:cs="Times New Roman"/>
                <w:sz w:val="28"/>
                <w:szCs w:val="28"/>
              </w:rPr>
            </w:pPr>
            <w:r w:rsidRPr="00800F85">
              <w:rPr>
                <w:rFonts w:ascii="Times New Roman" w:hAnsi="Times New Roman" w:cs="Times New Roman"/>
                <w:sz w:val="28"/>
                <w:szCs w:val="28"/>
              </w:rPr>
              <w:t>Как регулируется вопрос предоставления мер социальной поддержки, в том числе в денежном эквиваленте студентам, заключающим договор о целевом обучении не по квоте целевого приема?</w:t>
            </w:r>
          </w:p>
          <w:p w:rsidR="00800F85" w:rsidRPr="00800F85" w:rsidRDefault="00800F85" w:rsidP="00E16DAE">
            <w:pPr>
              <w:pStyle w:val="a4"/>
              <w:numPr>
                <w:ilvl w:val="0"/>
                <w:numId w:val="2"/>
              </w:numPr>
              <w:tabs>
                <w:tab w:val="left" w:pos="269"/>
              </w:tabs>
              <w:autoSpaceDE w:val="0"/>
              <w:autoSpaceDN w:val="0"/>
              <w:adjustRightInd w:val="0"/>
              <w:ind w:left="0" w:firstLine="0"/>
              <w:rPr>
                <w:rFonts w:ascii="Times New Roman" w:hAnsi="Times New Roman" w:cs="Times New Roman"/>
                <w:sz w:val="28"/>
                <w:szCs w:val="28"/>
              </w:rPr>
            </w:pPr>
            <w:r w:rsidRPr="00800F85">
              <w:rPr>
                <w:rFonts w:ascii="Times New Roman" w:hAnsi="Times New Roman" w:cs="Times New Roman"/>
                <w:sz w:val="28"/>
                <w:szCs w:val="28"/>
              </w:rPr>
              <w:t>Распространяется ли на эту категорию лиц действие пп. «ж» п. 12 раздела II постановления Правительства Российской Федерации от 27.04.2024 № 555 «О целевом обучении по образовательным программам среднего профессионального и высшего образования»?</w:t>
            </w:r>
          </w:p>
          <w:p w:rsidR="00800F85" w:rsidRPr="00800F85" w:rsidRDefault="00800F85" w:rsidP="00E16DAE">
            <w:pPr>
              <w:pStyle w:val="a4"/>
              <w:numPr>
                <w:ilvl w:val="0"/>
                <w:numId w:val="2"/>
              </w:numPr>
              <w:tabs>
                <w:tab w:val="left" w:pos="269"/>
              </w:tabs>
              <w:autoSpaceDE w:val="0"/>
              <w:autoSpaceDN w:val="0"/>
              <w:adjustRightInd w:val="0"/>
              <w:ind w:left="0" w:firstLine="0"/>
              <w:rPr>
                <w:rFonts w:ascii="Times New Roman" w:hAnsi="Times New Roman" w:cs="Times New Roman"/>
                <w:sz w:val="28"/>
                <w:szCs w:val="28"/>
              </w:rPr>
            </w:pPr>
            <w:r w:rsidRPr="00800F85">
              <w:rPr>
                <w:rFonts w:ascii="Times New Roman" w:hAnsi="Times New Roman" w:cs="Times New Roman"/>
                <w:sz w:val="28"/>
                <w:szCs w:val="28"/>
              </w:rPr>
              <w:lastRenderedPageBreak/>
              <w:t>Следует ли понимать, что для поступающих по программам СПО меры материального стимулирования также будут установлены в пределах размера государственной академической стипендии по программам СПО (в регионе – 730 р.)?</w:t>
            </w:r>
          </w:p>
        </w:tc>
        <w:tc>
          <w:tcPr>
            <w:tcW w:w="1985" w:type="dxa"/>
          </w:tcPr>
          <w:p w:rsidR="00800F85" w:rsidRPr="0065643D" w:rsidRDefault="00800F85" w:rsidP="00E16DAE">
            <w:pPr>
              <w:rPr>
                <w:rFonts w:ascii="Times New Roman" w:hAnsi="Times New Roman" w:cs="Times New Roman"/>
                <w:sz w:val="28"/>
                <w:szCs w:val="28"/>
              </w:rPr>
            </w:pPr>
            <w:r w:rsidRPr="0065643D">
              <w:rPr>
                <w:rFonts w:ascii="Times New Roman" w:hAnsi="Times New Roman" w:cs="Times New Roman"/>
                <w:sz w:val="28"/>
                <w:szCs w:val="28"/>
              </w:rPr>
              <w:lastRenderedPageBreak/>
              <w:t>Чувашская Республика</w:t>
            </w:r>
          </w:p>
        </w:tc>
        <w:tc>
          <w:tcPr>
            <w:tcW w:w="4394" w:type="dxa"/>
          </w:tcPr>
          <w:p w:rsidR="00800F85" w:rsidRDefault="00800F85" w:rsidP="00E16DAE">
            <w:pPr>
              <w:rPr>
                <w:rFonts w:ascii="Times New Roman" w:hAnsi="Times New Roman" w:cs="Times New Roman"/>
                <w:sz w:val="28"/>
                <w:szCs w:val="28"/>
              </w:rPr>
            </w:pPr>
            <w:r>
              <w:rPr>
                <w:rFonts w:ascii="Times New Roman" w:hAnsi="Times New Roman" w:cs="Times New Roman"/>
                <w:sz w:val="28"/>
                <w:szCs w:val="28"/>
              </w:rPr>
              <w:t xml:space="preserve">1 – </w:t>
            </w:r>
            <w:r w:rsidRPr="00800F85">
              <w:rPr>
                <w:rFonts w:ascii="Times New Roman" w:hAnsi="Times New Roman" w:cs="Times New Roman"/>
                <w:sz w:val="28"/>
                <w:szCs w:val="28"/>
              </w:rPr>
              <w:t>мер</w:t>
            </w:r>
            <w:r>
              <w:rPr>
                <w:rFonts w:ascii="Times New Roman" w:hAnsi="Times New Roman" w:cs="Times New Roman"/>
                <w:sz w:val="28"/>
                <w:szCs w:val="28"/>
              </w:rPr>
              <w:t>ы</w:t>
            </w:r>
            <w:r w:rsidRPr="00800F85">
              <w:rPr>
                <w:rFonts w:ascii="Times New Roman" w:hAnsi="Times New Roman" w:cs="Times New Roman"/>
                <w:sz w:val="28"/>
                <w:szCs w:val="28"/>
              </w:rPr>
              <w:t xml:space="preserve"> поддержки</w:t>
            </w:r>
            <w:r>
              <w:rPr>
                <w:rFonts w:ascii="Times New Roman" w:hAnsi="Times New Roman" w:cs="Times New Roman"/>
                <w:sz w:val="28"/>
                <w:szCs w:val="28"/>
              </w:rPr>
              <w:t xml:space="preserve"> определяются сторонами договора самостоятельно.</w:t>
            </w:r>
          </w:p>
          <w:p w:rsidR="00716FA6" w:rsidRDefault="00800F85" w:rsidP="00E16DAE">
            <w:pPr>
              <w:rPr>
                <w:rFonts w:ascii="Times New Roman" w:hAnsi="Times New Roman" w:cs="Times New Roman"/>
                <w:sz w:val="28"/>
                <w:szCs w:val="28"/>
              </w:rPr>
            </w:pPr>
            <w:r>
              <w:rPr>
                <w:rFonts w:ascii="Times New Roman" w:hAnsi="Times New Roman" w:cs="Times New Roman"/>
                <w:sz w:val="28"/>
                <w:szCs w:val="28"/>
              </w:rPr>
              <w:t>2 –</w:t>
            </w:r>
            <w:r w:rsidR="00716FA6">
              <w:rPr>
                <w:rFonts w:ascii="Times New Roman" w:hAnsi="Times New Roman" w:cs="Times New Roman"/>
                <w:sz w:val="28"/>
                <w:szCs w:val="28"/>
              </w:rPr>
              <w:t xml:space="preserve"> </w:t>
            </w:r>
            <w:r w:rsidR="00716FA6" w:rsidRPr="00800F85">
              <w:rPr>
                <w:rFonts w:ascii="Times New Roman" w:hAnsi="Times New Roman" w:cs="Times New Roman"/>
                <w:sz w:val="28"/>
                <w:szCs w:val="28"/>
              </w:rPr>
              <w:t>пп. «ж» п. 12 постановления Правительства Российской Федерации</w:t>
            </w:r>
            <w:r w:rsidR="00716FA6">
              <w:rPr>
                <w:rFonts w:ascii="Times New Roman" w:hAnsi="Times New Roman" w:cs="Times New Roman"/>
                <w:sz w:val="28"/>
                <w:szCs w:val="28"/>
              </w:rPr>
              <w:t xml:space="preserve"> </w:t>
            </w:r>
            <w:r w:rsidR="00716FA6" w:rsidRPr="00800F85">
              <w:rPr>
                <w:rFonts w:ascii="Times New Roman" w:hAnsi="Times New Roman" w:cs="Times New Roman"/>
                <w:sz w:val="28"/>
                <w:szCs w:val="28"/>
              </w:rPr>
              <w:t>действ</w:t>
            </w:r>
            <w:r w:rsidR="00716FA6">
              <w:rPr>
                <w:rFonts w:ascii="Times New Roman" w:hAnsi="Times New Roman" w:cs="Times New Roman"/>
                <w:sz w:val="28"/>
                <w:szCs w:val="28"/>
              </w:rPr>
              <w:t>ует во всех случаях.</w:t>
            </w:r>
          </w:p>
          <w:p w:rsidR="00716FA6" w:rsidRPr="0065643D" w:rsidRDefault="00716FA6" w:rsidP="00E16DAE">
            <w:pPr>
              <w:rPr>
                <w:rFonts w:ascii="Times New Roman" w:hAnsi="Times New Roman" w:cs="Times New Roman"/>
                <w:sz w:val="28"/>
                <w:szCs w:val="28"/>
              </w:rPr>
            </w:pPr>
            <w:r>
              <w:rPr>
                <w:rFonts w:ascii="Times New Roman" w:hAnsi="Times New Roman" w:cs="Times New Roman"/>
                <w:sz w:val="28"/>
                <w:szCs w:val="28"/>
              </w:rPr>
              <w:t>3 – нет</w:t>
            </w:r>
            <w:r w:rsidR="00786643">
              <w:rPr>
                <w:rFonts w:ascii="Times New Roman" w:hAnsi="Times New Roman" w:cs="Times New Roman"/>
                <w:sz w:val="28"/>
                <w:szCs w:val="28"/>
              </w:rPr>
              <w:t xml:space="preserve"> (меры материального стимулирования в указанном размере обязательны только для граждан</w:t>
            </w:r>
            <w:r w:rsidR="00786643" w:rsidRPr="00786643">
              <w:rPr>
                <w:rFonts w:ascii="Times New Roman" w:hAnsi="Times New Roman" w:cs="Times New Roman"/>
                <w:sz w:val="28"/>
                <w:szCs w:val="28"/>
              </w:rPr>
              <w:t>,</w:t>
            </w:r>
            <w:r w:rsidR="00786643">
              <w:rPr>
                <w:rFonts w:ascii="Times New Roman" w:hAnsi="Times New Roman" w:cs="Times New Roman"/>
                <w:sz w:val="28"/>
                <w:szCs w:val="28"/>
              </w:rPr>
              <w:t xml:space="preserve"> поступающих на обучение </w:t>
            </w:r>
            <w:r w:rsidR="00786643">
              <w:rPr>
                <w:rFonts w:ascii="Times New Roman" w:hAnsi="Times New Roman" w:cs="Times New Roman"/>
                <w:sz w:val="28"/>
                <w:szCs w:val="28"/>
              </w:rPr>
              <w:br/>
              <w:t xml:space="preserve">по программам бакалавриата </w:t>
            </w:r>
            <w:r w:rsidR="00786643">
              <w:rPr>
                <w:rFonts w:ascii="Times New Roman" w:hAnsi="Times New Roman" w:cs="Times New Roman"/>
                <w:sz w:val="28"/>
                <w:szCs w:val="28"/>
              </w:rPr>
              <w:br/>
              <w:t>и специалитета в пределах целевой квоты)</w:t>
            </w:r>
            <w:r>
              <w:rPr>
                <w:rFonts w:ascii="Times New Roman" w:hAnsi="Times New Roman" w:cs="Times New Roman"/>
                <w:sz w:val="28"/>
                <w:szCs w:val="28"/>
              </w:rPr>
              <w:t>.</w:t>
            </w:r>
            <w:r w:rsidR="00786643">
              <w:rPr>
                <w:rFonts w:ascii="Times New Roman" w:hAnsi="Times New Roman" w:cs="Times New Roman"/>
                <w:sz w:val="28"/>
                <w:szCs w:val="28"/>
              </w:rPr>
              <w:t xml:space="preserve"> </w:t>
            </w:r>
          </w:p>
        </w:tc>
        <w:tc>
          <w:tcPr>
            <w:tcW w:w="1073" w:type="dxa"/>
          </w:tcPr>
          <w:p w:rsidR="00800F85" w:rsidRPr="0065643D" w:rsidRDefault="00800F85" w:rsidP="00E16DAE">
            <w:pPr>
              <w:rPr>
                <w:rFonts w:ascii="Times New Roman" w:hAnsi="Times New Roman" w:cs="Times New Roman"/>
                <w:sz w:val="28"/>
                <w:szCs w:val="28"/>
              </w:rPr>
            </w:pPr>
            <w:r w:rsidRPr="0065643D">
              <w:rPr>
                <w:rFonts w:ascii="Times New Roman" w:hAnsi="Times New Roman" w:cs="Times New Roman"/>
                <w:sz w:val="28"/>
                <w:szCs w:val="28"/>
              </w:rPr>
              <w:t>Минобрнауки России</w:t>
            </w:r>
          </w:p>
          <w:p w:rsidR="00800F85" w:rsidRPr="0065643D" w:rsidRDefault="00800F85" w:rsidP="00E16DAE">
            <w:pPr>
              <w:rPr>
                <w:rFonts w:ascii="Times New Roman" w:hAnsi="Times New Roman" w:cs="Times New Roman"/>
                <w:sz w:val="28"/>
                <w:szCs w:val="28"/>
              </w:rPr>
            </w:pPr>
            <w:r w:rsidRPr="0065643D">
              <w:rPr>
                <w:rFonts w:ascii="Times New Roman" w:hAnsi="Times New Roman" w:cs="Times New Roman"/>
                <w:sz w:val="28"/>
                <w:szCs w:val="28"/>
              </w:rPr>
              <w:t>Минпросвещения России</w:t>
            </w:r>
          </w:p>
        </w:tc>
      </w:tr>
      <w:tr w:rsidR="00800F85" w:rsidRPr="0065643D" w:rsidTr="00E16DAE">
        <w:tc>
          <w:tcPr>
            <w:tcW w:w="868" w:type="dxa"/>
          </w:tcPr>
          <w:p w:rsidR="00800F85" w:rsidRPr="0065643D" w:rsidRDefault="00800F85" w:rsidP="00E16DAE">
            <w:pPr>
              <w:pStyle w:val="a4"/>
              <w:numPr>
                <w:ilvl w:val="0"/>
                <w:numId w:val="1"/>
              </w:numPr>
              <w:ind w:left="0" w:hanging="23"/>
              <w:rPr>
                <w:rFonts w:ascii="Times New Roman" w:hAnsi="Times New Roman" w:cs="Times New Roman"/>
                <w:sz w:val="28"/>
                <w:szCs w:val="28"/>
              </w:rPr>
            </w:pPr>
          </w:p>
        </w:tc>
        <w:tc>
          <w:tcPr>
            <w:tcW w:w="7037" w:type="dxa"/>
          </w:tcPr>
          <w:p w:rsidR="00800F85" w:rsidRPr="0065643D" w:rsidRDefault="00800F85" w:rsidP="00E16DAE">
            <w:pPr>
              <w:autoSpaceDE w:val="0"/>
              <w:autoSpaceDN w:val="0"/>
              <w:adjustRightInd w:val="0"/>
              <w:rPr>
                <w:rFonts w:ascii="Times New Roman" w:hAnsi="Times New Roman" w:cs="Times New Roman"/>
                <w:sz w:val="28"/>
                <w:szCs w:val="28"/>
              </w:rPr>
            </w:pPr>
            <w:r w:rsidRPr="0065643D">
              <w:rPr>
                <w:rFonts w:ascii="Times New Roman" w:hAnsi="Times New Roman" w:cs="Times New Roman"/>
                <w:sz w:val="28"/>
                <w:szCs w:val="28"/>
              </w:rPr>
              <w:t>В соответствии с пунктом 10 части 1 статьи 71.1 Федерального закона от 29 декабря 2012 г. № 273-ФЗ «Об образовании в Российской Федерации» граждане имеют право заключить договор на целевое обучение по образовательным программам высшего образования за счет бюджетных ассигнований федерального бюджета в пределах установленной квоты с организациями, признанными сельско-хозяйственными товаропроизводителями в соответствии с частью 1 статьи 3 Федерального закона от 29 декабря 2006 г. № 264-ФЗ «О развитии сельского хозяйства», по направлениям подготовки и специальностям сфер сельского хозяйства, рыболовства и инженерии (при условии нахождения в указанном статусе не менее трех лет).</w:t>
            </w:r>
          </w:p>
          <w:p w:rsidR="00800F85" w:rsidRPr="0065643D" w:rsidRDefault="00800F85" w:rsidP="00E16DAE">
            <w:pPr>
              <w:pStyle w:val="a4"/>
              <w:numPr>
                <w:ilvl w:val="0"/>
                <w:numId w:val="3"/>
              </w:numPr>
              <w:autoSpaceDE w:val="0"/>
              <w:autoSpaceDN w:val="0"/>
              <w:adjustRightInd w:val="0"/>
              <w:rPr>
                <w:rFonts w:ascii="Times New Roman" w:hAnsi="Times New Roman" w:cs="Times New Roman"/>
                <w:sz w:val="28"/>
                <w:szCs w:val="28"/>
              </w:rPr>
            </w:pPr>
            <w:r w:rsidRPr="0065643D">
              <w:rPr>
                <w:rFonts w:ascii="Times New Roman" w:hAnsi="Times New Roman" w:cs="Times New Roman"/>
                <w:i/>
                <w:iCs/>
                <w:sz w:val="28"/>
                <w:szCs w:val="28"/>
              </w:rPr>
              <w:t xml:space="preserve">Имеют ли право заключить договор целевого обучения по образовательным программам высшего образования в пределах установленной квоты индивидуальные предприниматели, </w:t>
            </w:r>
            <w:r w:rsidRPr="0065643D">
              <w:rPr>
                <w:rFonts w:ascii="Times New Roman" w:hAnsi="Times New Roman" w:cs="Times New Roman"/>
                <w:i/>
                <w:iCs/>
                <w:sz w:val="28"/>
                <w:szCs w:val="28"/>
              </w:rPr>
              <w:lastRenderedPageBreak/>
              <w:t>являющиеся главами крестьянско-фермерского хозяйства (без образования юридического лица)?</w:t>
            </w:r>
          </w:p>
          <w:p w:rsidR="00800F85" w:rsidRPr="0065643D" w:rsidRDefault="00800F85" w:rsidP="00E16DAE">
            <w:pPr>
              <w:pStyle w:val="a4"/>
              <w:numPr>
                <w:ilvl w:val="0"/>
                <w:numId w:val="3"/>
              </w:numPr>
              <w:autoSpaceDE w:val="0"/>
              <w:autoSpaceDN w:val="0"/>
              <w:adjustRightInd w:val="0"/>
              <w:rPr>
                <w:rFonts w:ascii="Times New Roman" w:hAnsi="Times New Roman" w:cs="Times New Roman"/>
                <w:sz w:val="28"/>
                <w:szCs w:val="28"/>
              </w:rPr>
            </w:pPr>
            <w:r w:rsidRPr="0065643D">
              <w:rPr>
                <w:rFonts w:ascii="Times New Roman" w:hAnsi="Times New Roman" w:cs="Times New Roman"/>
                <w:i/>
                <w:iCs/>
                <w:sz w:val="28"/>
                <w:szCs w:val="28"/>
              </w:rPr>
              <w:t>Каким источником информации необходимо пользоваться органам службы занятости при рассмотрении заявки организации, являющейся сельско-хозяйственным товаропроизводителем, для подтверждения ее статуса (в доходе от реализации товаров (работ, услуг) доля дохода от реализации продукции должна составлять не менее чем семьдесят процентов за календарный год; нахождение в указанном статусе не менее 3 лет)?</w:t>
            </w:r>
          </w:p>
        </w:tc>
        <w:tc>
          <w:tcPr>
            <w:tcW w:w="1985" w:type="dxa"/>
          </w:tcPr>
          <w:p w:rsidR="00800F85" w:rsidRPr="0065643D" w:rsidRDefault="00800F85" w:rsidP="00E16DAE">
            <w:pPr>
              <w:rPr>
                <w:rFonts w:ascii="Times New Roman" w:hAnsi="Times New Roman" w:cs="Times New Roman"/>
                <w:sz w:val="28"/>
                <w:szCs w:val="28"/>
              </w:rPr>
            </w:pPr>
            <w:r w:rsidRPr="0065643D">
              <w:rPr>
                <w:rFonts w:ascii="Times New Roman" w:hAnsi="Times New Roman" w:cs="Times New Roman"/>
                <w:sz w:val="28"/>
                <w:szCs w:val="28"/>
              </w:rPr>
              <w:lastRenderedPageBreak/>
              <w:t>Чувашская Республика</w:t>
            </w:r>
          </w:p>
        </w:tc>
        <w:tc>
          <w:tcPr>
            <w:tcW w:w="4394" w:type="dxa"/>
          </w:tcPr>
          <w:p w:rsidR="00716FA6" w:rsidRPr="00C65706" w:rsidRDefault="00716FA6" w:rsidP="00E16DAE">
            <w:pPr>
              <w:rPr>
                <w:rFonts w:ascii="Times New Roman" w:hAnsi="Times New Roman" w:cs="Times New Roman"/>
                <w:sz w:val="28"/>
                <w:szCs w:val="28"/>
              </w:rPr>
            </w:pPr>
            <w:r w:rsidRPr="00C65706">
              <w:rPr>
                <w:rFonts w:ascii="Times New Roman" w:hAnsi="Times New Roman" w:cs="Times New Roman"/>
                <w:sz w:val="28"/>
                <w:szCs w:val="28"/>
              </w:rPr>
              <w:t>1 – индивидуальные предприниматели не имеют права</w:t>
            </w:r>
          </w:p>
          <w:p w:rsidR="00716FA6" w:rsidRPr="00667930" w:rsidRDefault="00716FA6" w:rsidP="00E16DAE">
            <w:pPr>
              <w:rPr>
                <w:rFonts w:ascii="Times New Roman" w:hAnsi="Times New Roman" w:cs="Times New Roman"/>
                <w:sz w:val="28"/>
                <w:szCs w:val="28"/>
              </w:rPr>
            </w:pPr>
            <w:r w:rsidRPr="00C65706">
              <w:rPr>
                <w:rFonts w:ascii="Times New Roman" w:hAnsi="Times New Roman" w:cs="Times New Roman"/>
                <w:sz w:val="28"/>
                <w:szCs w:val="28"/>
              </w:rPr>
              <w:t>заключить договор в случае поступления гражданина на целевое обучение пределах квоты, так как в пункте 10 части 1 статьи 71.1 Федерального закона от 29</w:t>
            </w:r>
            <w:r w:rsidR="00C65706">
              <w:rPr>
                <w:rFonts w:ascii="Times New Roman" w:hAnsi="Times New Roman" w:cs="Times New Roman"/>
                <w:sz w:val="28"/>
                <w:szCs w:val="28"/>
              </w:rPr>
              <w:t> </w:t>
            </w:r>
            <w:r w:rsidRPr="00C65706">
              <w:rPr>
                <w:rFonts w:ascii="Times New Roman" w:hAnsi="Times New Roman" w:cs="Times New Roman"/>
                <w:sz w:val="28"/>
                <w:szCs w:val="28"/>
              </w:rPr>
              <w:t xml:space="preserve">декабря 2012 г. № 273-ФЗ «Об образовании в Российской Федерации» указаны </w:t>
            </w:r>
            <w:r w:rsidRPr="00C65706">
              <w:rPr>
                <w:rFonts w:ascii="Times New Roman" w:hAnsi="Times New Roman" w:cs="Times New Roman"/>
                <w:b/>
                <w:bCs/>
                <w:sz w:val="28"/>
                <w:szCs w:val="28"/>
              </w:rPr>
              <w:t>«организации»</w:t>
            </w:r>
            <w:r w:rsidRPr="00C65706">
              <w:rPr>
                <w:rFonts w:ascii="Times New Roman" w:hAnsi="Times New Roman" w:cs="Times New Roman"/>
                <w:sz w:val="28"/>
                <w:szCs w:val="28"/>
              </w:rPr>
              <w:t xml:space="preserve">, признанные </w:t>
            </w:r>
            <w:r w:rsidRPr="00667930">
              <w:rPr>
                <w:rFonts w:ascii="Times New Roman" w:hAnsi="Times New Roman" w:cs="Times New Roman"/>
                <w:sz w:val="28"/>
                <w:szCs w:val="28"/>
              </w:rPr>
              <w:t>сельскохозяйственными товаропроизводителями.</w:t>
            </w:r>
          </w:p>
          <w:p w:rsidR="00716FA6" w:rsidRPr="00667930" w:rsidRDefault="00716FA6" w:rsidP="00E16DAE">
            <w:pPr>
              <w:rPr>
                <w:rFonts w:ascii="Times New Roman" w:hAnsi="Times New Roman" w:cs="Times New Roman"/>
                <w:sz w:val="28"/>
                <w:szCs w:val="28"/>
              </w:rPr>
            </w:pPr>
            <w:r w:rsidRPr="00667930">
              <w:rPr>
                <w:rFonts w:ascii="Times New Roman" w:hAnsi="Times New Roman" w:cs="Times New Roman"/>
                <w:sz w:val="28"/>
                <w:szCs w:val="28"/>
              </w:rPr>
              <w:t xml:space="preserve">2 – </w:t>
            </w:r>
            <w:r w:rsidR="00667930">
              <w:rPr>
                <w:rFonts w:ascii="Times New Roman" w:hAnsi="Times New Roman" w:cs="Times New Roman"/>
                <w:sz w:val="28"/>
                <w:szCs w:val="28"/>
              </w:rPr>
              <w:t xml:space="preserve">в случае необходимости </w:t>
            </w:r>
            <w:r w:rsidR="00384A5D" w:rsidRPr="00667930">
              <w:rPr>
                <w:rFonts w:ascii="Times New Roman" w:hAnsi="Times New Roman" w:cs="Times New Roman"/>
                <w:sz w:val="28"/>
                <w:szCs w:val="28"/>
              </w:rPr>
              <w:t>информация должна быть представлена заказчиком</w:t>
            </w:r>
            <w:r w:rsidR="00667930" w:rsidRPr="00667930">
              <w:rPr>
                <w:rFonts w:ascii="Times New Roman" w:hAnsi="Times New Roman" w:cs="Times New Roman"/>
                <w:sz w:val="28"/>
                <w:szCs w:val="28"/>
              </w:rPr>
              <w:t xml:space="preserve">, соответствующие рекомендации были направлены в Роструд с целью их доведения до служб </w:t>
            </w:r>
            <w:r w:rsidR="00667930" w:rsidRPr="00667930">
              <w:rPr>
                <w:rFonts w:ascii="Times New Roman" w:hAnsi="Times New Roman" w:cs="Times New Roman"/>
                <w:sz w:val="28"/>
                <w:szCs w:val="28"/>
              </w:rPr>
              <w:lastRenderedPageBreak/>
              <w:t>занятости субъектов Российской Федерации</w:t>
            </w:r>
            <w:r w:rsidR="00667930">
              <w:rPr>
                <w:rFonts w:ascii="Times New Roman" w:hAnsi="Times New Roman" w:cs="Times New Roman"/>
                <w:sz w:val="28"/>
                <w:szCs w:val="28"/>
              </w:rPr>
              <w:t>.</w:t>
            </w:r>
          </w:p>
          <w:p w:rsidR="00800F85" w:rsidRPr="0065643D" w:rsidRDefault="00716FA6" w:rsidP="00E16DAE">
            <w:pPr>
              <w:rPr>
                <w:rFonts w:ascii="Times New Roman" w:hAnsi="Times New Roman" w:cs="Times New Roman"/>
                <w:sz w:val="28"/>
                <w:szCs w:val="28"/>
              </w:rPr>
            </w:pPr>
            <w:r w:rsidRPr="00C65706">
              <w:rPr>
                <w:rFonts w:ascii="Times New Roman" w:hAnsi="Times New Roman" w:cs="Times New Roman"/>
                <w:sz w:val="28"/>
                <w:szCs w:val="28"/>
              </w:rPr>
              <w:t xml:space="preserve"> </w:t>
            </w:r>
          </w:p>
        </w:tc>
        <w:tc>
          <w:tcPr>
            <w:tcW w:w="1073" w:type="dxa"/>
          </w:tcPr>
          <w:p w:rsidR="00800F85" w:rsidRPr="0065643D" w:rsidRDefault="00800F85" w:rsidP="00E16DAE">
            <w:pPr>
              <w:rPr>
                <w:rFonts w:ascii="Times New Roman" w:hAnsi="Times New Roman" w:cs="Times New Roman"/>
                <w:sz w:val="28"/>
                <w:szCs w:val="28"/>
              </w:rPr>
            </w:pPr>
            <w:r w:rsidRPr="0065643D">
              <w:rPr>
                <w:rFonts w:ascii="Times New Roman" w:hAnsi="Times New Roman" w:cs="Times New Roman"/>
                <w:sz w:val="28"/>
                <w:szCs w:val="28"/>
              </w:rPr>
              <w:lastRenderedPageBreak/>
              <w:t>Минобрнауки России</w:t>
            </w:r>
          </w:p>
          <w:p w:rsidR="00800F85" w:rsidRPr="0065643D" w:rsidRDefault="00800F85" w:rsidP="00E16DAE">
            <w:pPr>
              <w:rPr>
                <w:rFonts w:ascii="Times New Roman" w:hAnsi="Times New Roman" w:cs="Times New Roman"/>
                <w:sz w:val="28"/>
                <w:szCs w:val="28"/>
              </w:rPr>
            </w:pPr>
            <w:r w:rsidRPr="0065643D">
              <w:rPr>
                <w:rFonts w:ascii="Times New Roman" w:hAnsi="Times New Roman" w:cs="Times New Roman"/>
                <w:sz w:val="28"/>
                <w:szCs w:val="28"/>
              </w:rPr>
              <w:t>Роструд</w:t>
            </w:r>
          </w:p>
        </w:tc>
      </w:tr>
      <w:tr w:rsidR="00800F85" w:rsidRPr="0065643D" w:rsidTr="00E16DAE">
        <w:tc>
          <w:tcPr>
            <w:tcW w:w="868" w:type="dxa"/>
          </w:tcPr>
          <w:p w:rsidR="00800F85" w:rsidRPr="0065643D" w:rsidRDefault="00800F85" w:rsidP="00E16DAE">
            <w:pPr>
              <w:pStyle w:val="a4"/>
              <w:numPr>
                <w:ilvl w:val="0"/>
                <w:numId w:val="1"/>
              </w:numPr>
              <w:ind w:left="0" w:hanging="23"/>
              <w:rPr>
                <w:rFonts w:ascii="Times New Roman" w:hAnsi="Times New Roman" w:cs="Times New Roman"/>
                <w:sz w:val="28"/>
                <w:szCs w:val="28"/>
              </w:rPr>
            </w:pPr>
          </w:p>
        </w:tc>
        <w:tc>
          <w:tcPr>
            <w:tcW w:w="7037" w:type="dxa"/>
          </w:tcPr>
          <w:p w:rsidR="00800F85" w:rsidRPr="0065643D" w:rsidRDefault="00800F85" w:rsidP="00E16DAE">
            <w:pPr>
              <w:autoSpaceDE w:val="0"/>
              <w:autoSpaceDN w:val="0"/>
              <w:adjustRightInd w:val="0"/>
              <w:rPr>
                <w:rFonts w:ascii="Times New Roman" w:hAnsi="Times New Roman" w:cs="Times New Roman"/>
                <w:sz w:val="28"/>
                <w:szCs w:val="28"/>
              </w:rPr>
            </w:pPr>
            <w:r w:rsidRPr="0065643D">
              <w:rPr>
                <w:rFonts w:ascii="Times New Roman" w:hAnsi="Times New Roman" w:cs="Times New Roman"/>
                <w:sz w:val="28"/>
                <w:szCs w:val="28"/>
              </w:rPr>
              <w:t>Как при модерации предложения акционерного общества на заключение договора о целевом обучении по образовательным программам высшего образования в пределах квоты определить, что его акции находятся в собственности или в доверительном управлении государственной корпорации, а при модерации предложения хозяйственного общества – наличие у него доли государственной собственности в уставном капитале? Кто должен представить органу службы занятости подтверждающий данный статус документ для одобрения предложения?</w:t>
            </w:r>
          </w:p>
        </w:tc>
        <w:tc>
          <w:tcPr>
            <w:tcW w:w="1985" w:type="dxa"/>
          </w:tcPr>
          <w:p w:rsidR="00800F85" w:rsidRPr="0065643D" w:rsidRDefault="00800F85" w:rsidP="00E16DAE">
            <w:pPr>
              <w:rPr>
                <w:rFonts w:ascii="Times New Roman" w:hAnsi="Times New Roman" w:cs="Times New Roman"/>
                <w:sz w:val="28"/>
                <w:szCs w:val="28"/>
              </w:rPr>
            </w:pPr>
            <w:r w:rsidRPr="0065643D">
              <w:rPr>
                <w:rFonts w:ascii="Times New Roman" w:hAnsi="Times New Roman" w:cs="Times New Roman"/>
                <w:sz w:val="28"/>
                <w:szCs w:val="28"/>
              </w:rPr>
              <w:t>Чувашская Республика</w:t>
            </w:r>
          </w:p>
        </w:tc>
        <w:tc>
          <w:tcPr>
            <w:tcW w:w="4394" w:type="dxa"/>
          </w:tcPr>
          <w:p w:rsidR="00667930" w:rsidRPr="00667930" w:rsidRDefault="00667930" w:rsidP="00667930">
            <w:pPr>
              <w:rPr>
                <w:rFonts w:ascii="Times New Roman" w:hAnsi="Times New Roman" w:cs="Times New Roman"/>
                <w:sz w:val="28"/>
                <w:szCs w:val="28"/>
              </w:rPr>
            </w:pPr>
            <w:r>
              <w:rPr>
                <w:rFonts w:ascii="Times New Roman" w:hAnsi="Times New Roman" w:cs="Times New Roman"/>
                <w:sz w:val="28"/>
                <w:szCs w:val="28"/>
              </w:rPr>
              <w:t xml:space="preserve">В случае необходимости </w:t>
            </w:r>
            <w:r w:rsidRPr="00667930">
              <w:rPr>
                <w:rFonts w:ascii="Times New Roman" w:hAnsi="Times New Roman" w:cs="Times New Roman"/>
                <w:sz w:val="28"/>
                <w:szCs w:val="28"/>
              </w:rPr>
              <w:t>информация должна быть представлена заказчиком, соответствующие рекомендации были направлены в Роструд с целью их доведения до служб занятости субъектов Российской Федерации</w:t>
            </w:r>
          </w:p>
          <w:p w:rsidR="00800F85" w:rsidRPr="0065643D" w:rsidRDefault="00800F85" w:rsidP="00E16DAE">
            <w:pPr>
              <w:rPr>
                <w:rFonts w:ascii="Times New Roman" w:hAnsi="Times New Roman" w:cs="Times New Roman"/>
                <w:sz w:val="28"/>
                <w:szCs w:val="28"/>
              </w:rPr>
            </w:pPr>
          </w:p>
        </w:tc>
        <w:tc>
          <w:tcPr>
            <w:tcW w:w="1073" w:type="dxa"/>
          </w:tcPr>
          <w:p w:rsidR="00800F85" w:rsidRPr="0065643D" w:rsidRDefault="00800F85" w:rsidP="00E16DAE">
            <w:pPr>
              <w:rPr>
                <w:rFonts w:ascii="Times New Roman" w:hAnsi="Times New Roman" w:cs="Times New Roman"/>
                <w:sz w:val="28"/>
                <w:szCs w:val="28"/>
              </w:rPr>
            </w:pPr>
            <w:r w:rsidRPr="0065643D">
              <w:rPr>
                <w:rFonts w:ascii="Times New Roman" w:hAnsi="Times New Roman" w:cs="Times New Roman"/>
                <w:sz w:val="28"/>
                <w:szCs w:val="28"/>
              </w:rPr>
              <w:t>Минобрнауки России</w:t>
            </w:r>
          </w:p>
        </w:tc>
      </w:tr>
      <w:tr w:rsidR="00800F85" w:rsidRPr="0065643D" w:rsidTr="00E16DAE">
        <w:tc>
          <w:tcPr>
            <w:tcW w:w="868" w:type="dxa"/>
          </w:tcPr>
          <w:p w:rsidR="00800F85" w:rsidRPr="0065643D" w:rsidRDefault="00800F85" w:rsidP="00E16DAE">
            <w:pPr>
              <w:pStyle w:val="a4"/>
              <w:numPr>
                <w:ilvl w:val="0"/>
                <w:numId w:val="1"/>
              </w:numPr>
              <w:ind w:left="0" w:hanging="23"/>
              <w:rPr>
                <w:rFonts w:ascii="Times New Roman" w:hAnsi="Times New Roman" w:cs="Times New Roman"/>
                <w:sz w:val="28"/>
                <w:szCs w:val="28"/>
              </w:rPr>
            </w:pPr>
          </w:p>
        </w:tc>
        <w:tc>
          <w:tcPr>
            <w:tcW w:w="7037" w:type="dxa"/>
          </w:tcPr>
          <w:p w:rsidR="00800F85" w:rsidRPr="0065643D" w:rsidRDefault="00800F85" w:rsidP="00E16DAE">
            <w:pPr>
              <w:autoSpaceDE w:val="0"/>
              <w:autoSpaceDN w:val="0"/>
              <w:adjustRightInd w:val="0"/>
              <w:rPr>
                <w:rFonts w:ascii="Times New Roman" w:hAnsi="Times New Roman" w:cs="Times New Roman"/>
                <w:sz w:val="28"/>
                <w:szCs w:val="28"/>
              </w:rPr>
            </w:pPr>
            <w:r w:rsidRPr="0065643D">
              <w:rPr>
                <w:rFonts w:ascii="Times New Roman" w:hAnsi="Times New Roman" w:cs="Times New Roman"/>
                <w:sz w:val="28"/>
                <w:szCs w:val="28"/>
              </w:rPr>
              <w:t xml:space="preserve">Отсутствуют конкурсные группы по некоторым направлениям подготовки по программам </w:t>
            </w:r>
            <w:r w:rsidRPr="0065643D">
              <w:rPr>
                <w:rFonts w:ascii="Times New Roman" w:hAnsi="Times New Roman" w:cs="Times New Roman"/>
                <w:sz w:val="28"/>
                <w:szCs w:val="28"/>
              </w:rPr>
              <w:lastRenderedPageBreak/>
              <w:t>профессионального обучения (например, ООО «Группа компаний «Эстет» при составлении предложения на заключение договора на целевое обучение (по программам СПО) не может выбрать наименование специальности «Технология переработки древесины», которая будет реализовываться в 2024-2025 учебном году в БОУ «Мариинско-Посадский технологический техникум» Минобразования Чувашии).</w:t>
            </w:r>
          </w:p>
        </w:tc>
        <w:tc>
          <w:tcPr>
            <w:tcW w:w="1985" w:type="dxa"/>
          </w:tcPr>
          <w:p w:rsidR="00800F85" w:rsidRPr="0065643D" w:rsidRDefault="00800F85" w:rsidP="00E16DAE">
            <w:pPr>
              <w:rPr>
                <w:rFonts w:ascii="Times New Roman" w:hAnsi="Times New Roman" w:cs="Times New Roman"/>
                <w:sz w:val="28"/>
                <w:szCs w:val="28"/>
              </w:rPr>
            </w:pPr>
            <w:r w:rsidRPr="0065643D">
              <w:rPr>
                <w:rFonts w:ascii="Times New Roman" w:hAnsi="Times New Roman" w:cs="Times New Roman"/>
                <w:sz w:val="28"/>
                <w:szCs w:val="28"/>
              </w:rPr>
              <w:lastRenderedPageBreak/>
              <w:t>Чувашская Республика</w:t>
            </w:r>
          </w:p>
        </w:tc>
        <w:tc>
          <w:tcPr>
            <w:tcW w:w="4394" w:type="dxa"/>
          </w:tcPr>
          <w:p w:rsidR="00800F85" w:rsidRPr="0065643D" w:rsidRDefault="00800F85" w:rsidP="00E16DAE">
            <w:pPr>
              <w:rPr>
                <w:rFonts w:ascii="Times New Roman" w:hAnsi="Times New Roman" w:cs="Times New Roman"/>
                <w:sz w:val="28"/>
                <w:szCs w:val="28"/>
              </w:rPr>
            </w:pPr>
          </w:p>
        </w:tc>
        <w:tc>
          <w:tcPr>
            <w:tcW w:w="1073" w:type="dxa"/>
          </w:tcPr>
          <w:p w:rsidR="00800F85" w:rsidRPr="0065643D" w:rsidRDefault="00800F85" w:rsidP="00E16DAE">
            <w:pPr>
              <w:rPr>
                <w:rFonts w:ascii="Times New Roman" w:hAnsi="Times New Roman" w:cs="Times New Roman"/>
                <w:sz w:val="28"/>
                <w:szCs w:val="28"/>
              </w:rPr>
            </w:pPr>
            <w:r w:rsidRPr="0065643D">
              <w:rPr>
                <w:rFonts w:ascii="Times New Roman" w:hAnsi="Times New Roman" w:cs="Times New Roman"/>
                <w:sz w:val="28"/>
                <w:szCs w:val="28"/>
              </w:rPr>
              <w:t>Минпросвещ</w:t>
            </w:r>
            <w:r w:rsidRPr="0065643D">
              <w:rPr>
                <w:rFonts w:ascii="Times New Roman" w:hAnsi="Times New Roman" w:cs="Times New Roman"/>
                <w:sz w:val="28"/>
                <w:szCs w:val="28"/>
              </w:rPr>
              <w:lastRenderedPageBreak/>
              <w:t>ения России</w:t>
            </w:r>
          </w:p>
          <w:p w:rsidR="00800F85" w:rsidRPr="0065643D" w:rsidRDefault="00800F85" w:rsidP="00E16DAE">
            <w:pPr>
              <w:rPr>
                <w:rFonts w:ascii="Times New Roman" w:hAnsi="Times New Roman" w:cs="Times New Roman"/>
                <w:sz w:val="28"/>
                <w:szCs w:val="28"/>
              </w:rPr>
            </w:pPr>
            <w:r w:rsidRPr="0065643D">
              <w:rPr>
                <w:rFonts w:ascii="Times New Roman" w:hAnsi="Times New Roman" w:cs="Times New Roman"/>
                <w:sz w:val="28"/>
                <w:szCs w:val="28"/>
              </w:rPr>
              <w:t>Минобрнауки России</w:t>
            </w:r>
          </w:p>
          <w:p w:rsidR="00800F85" w:rsidRPr="0065643D" w:rsidRDefault="00800F85" w:rsidP="00E16DAE">
            <w:pPr>
              <w:rPr>
                <w:rFonts w:ascii="Times New Roman" w:hAnsi="Times New Roman" w:cs="Times New Roman"/>
                <w:sz w:val="28"/>
                <w:szCs w:val="28"/>
              </w:rPr>
            </w:pPr>
            <w:r w:rsidRPr="0036760D">
              <w:rPr>
                <w:rFonts w:ascii="Times New Roman" w:hAnsi="Times New Roman" w:cs="Times New Roman"/>
                <w:sz w:val="28"/>
                <w:szCs w:val="28"/>
              </w:rPr>
              <w:t>Роструд</w:t>
            </w:r>
          </w:p>
        </w:tc>
      </w:tr>
      <w:tr w:rsidR="00800F85" w:rsidRPr="0065643D" w:rsidTr="00E16DAE">
        <w:tc>
          <w:tcPr>
            <w:tcW w:w="868" w:type="dxa"/>
          </w:tcPr>
          <w:p w:rsidR="00800F85" w:rsidRPr="0065643D" w:rsidRDefault="00800F85" w:rsidP="00E16DAE">
            <w:pPr>
              <w:pStyle w:val="a4"/>
              <w:numPr>
                <w:ilvl w:val="0"/>
                <w:numId w:val="1"/>
              </w:numPr>
              <w:ind w:left="0" w:hanging="23"/>
              <w:rPr>
                <w:rFonts w:ascii="Times New Roman" w:hAnsi="Times New Roman" w:cs="Times New Roman"/>
                <w:sz w:val="28"/>
                <w:szCs w:val="28"/>
              </w:rPr>
            </w:pPr>
          </w:p>
        </w:tc>
        <w:tc>
          <w:tcPr>
            <w:tcW w:w="7037" w:type="dxa"/>
          </w:tcPr>
          <w:p w:rsidR="00800F85" w:rsidRPr="0065643D" w:rsidRDefault="00800F85" w:rsidP="00E16DAE">
            <w:pPr>
              <w:autoSpaceDE w:val="0"/>
              <w:autoSpaceDN w:val="0"/>
              <w:adjustRightInd w:val="0"/>
              <w:rPr>
                <w:rFonts w:ascii="Times New Roman" w:hAnsi="Times New Roman" w:cs="Times New Roman"/>
                <w:sz w:val="28"/>
                <w:szCs w:val="28"/>
              </w:rPr>
            </w:pPr>
            <w:r w:rsidRPr="0065643D">
              <w:rPr>
                <w:rFonts w:ascii="Times New Roman" w:hAnsi="Times New Roman" w:cs="Times New Roman"/>
                <w:sz w:val="28"/>
                <w:szCs w:val="28"/>
              </w:rPr>
              <w:t>Допускается ли при составлении заказчиком предложения на заключение договора о целевом обучении включать в пункты для заполнения формулировку «в соответствии с дополнительным соглашением», предусматривая, что все уточнения заказчик планирует указать в дополнительном соглашении, а в предложении отразит только основную информацию?</w:t>
            </w:r>
          </w:p>
        </w:tc>
        <w:tc>
          <w:tcPr>
            <w:tcW w:w="1985" w:type="dxa"/>
          </w:tcPr>
          <w:p w:rsidR="00800F85" w:rsidRPr="0065643D" w:rsidRDefault="00800F85" w:rsidP="00E16DAE">
            <w:pPr>
              <w:rPr>
                <w:rFonts w:ascii="Times New Roman" w:hAnsi="Times New Roman" w:cs="Times New Roman"/>
                <w:sz w:val="28"/>
                <w:szCs w:val="28"/>
              </w:rPr>
            </w:pPr>
            <w:r w:rsidRPr="0065643D">
              <w:rPr>
                <w:rFonts w:ascii="Times New Roman" w:hAnsi="Times New Roman" w:cs="Times New Roman"/>
                <w:sz w:val="28"/>
                <w:szCs w:val="28"/>
              </w:rPr>
              <w:t>Чувашская Республика</w:t>
            </w:r>
          </w:p>
        </w:tc>
        <w:tc>
          <w:tcPr>
            <w:tcW w:w="4394" w:type="dxa"/>
          </w:tcPr>
          <w:p w:rsidR="00800F85" w:rsidRPr="0065643D" w:rsidRDefault="00667930" w:rsidP="00667930">
            <w:pPr>
              <w:rPr>
                <w:rFonts w:ascii="Times New Roman" w:hAnsi="Times New Roman" w:cs="Times New Roman"/>
                <w:sz w:val="28"/>
                <w:szCs w:val="28"/>
              </w:rPr>
            </w:pPr>
            <w:r>
              <w:rPr>
                <w:rFonts w:ascii="Times New Roman" w:hAnsi="Times New Roman" w:cs="Times New Roman"/>
                <w:sz w:val="28"/>
                <w:szCs w:val="28"/>
              </w:rPr>
              <w:t>Типовая форма установлена постановление</w:t>
            </w:r>
            <w:r w:rsidR="00786643">
              <w:rPr>
                <w:rFonts w:ascii="Times New Roman" w:hAnsi="Times New Roman" w:cs="Times New Roman"/>
                <w:sz w:val="28"/>
                <w:szCs w:val="28"/>
              </w:rPr>
              <w:t>м</w:t>
            </w:r>
            <w:r>
              <w:rPr>
                <w:rFonts w:ascii="Times New Roman" w:hAnsi="Times New Roman" w:cs="Times New Roman"/>
                <w:sz w:val="28"/>
                <w:szCs w:val="28"/>
              </w:rPr>
              <w:t xml:space="preserve"> Прави</w:t>
            </w:r>
            <w:r w:rsidR="00786643">
              <w:rPr>
                <w:rFonts w:ascii="Times New Roman" w:hAnsi="Times New Roman" w:cs="Times New Roman"/>
                <w:sz w:val="28"/>
                <w:szCs w:val="28"/>
              </w:rPr>
              <w:t>т</w:t>
            </w:r>
            <w:r>
              <w:rPr>
                <w:rFonts w:ascii="Times New Roman" w:hAnsi="Times New Roman" w:cs="Times New Roman"/>
                <w:sz w:val="28"/>
                <w:szCs w:val="28"/>
              </w:rPr>
              <w:t>ельства Российской Федерации, в</w:t>
            </w:r>
            <w:r w:rsidR="00384A5D">
              <w:rPr>
                <w:rFonts w:ascii="Times New Roman" w:hAnsi="Times New Roman" w:cs="Times New Roman"/>
                <w:sz w:val="28"/>
                <w:szCs w:val="28"/>
              </w:rPr>
              <w:t xml:space="preserve"> за</w:t>
            </w:r>
            <w:r w:rsidR="00FE77AE">
              <w:rPr>
                <w:rFonts w:ascii="Times New Roman" w:hAnsi="Times New Roman" w:cs="Times New Roman"/>
                <w:sz w:val="28"/>
                <w:szCs w:val="28"/>
              </w:rPr>
              <w:t>висимости от содержания пунктов к основному договору о целевом обучении могут быть заключены дополнительные соглашения</w:t>
            </w:r>
          </w:p>
        </w:tc>
        <w:tc>
          <w:tcPr>
            <w:tcW w:w="1073" w:type="dxa"/>
          </w:tcPr>
          <w:p w:rsidR="00800F85" w:rsidRPr="0065643D" w:rsidRDefault="00800F85" w:rsidP="00E16DAE">
            <w:pPr>
              <w:rPr>
                <w:rFonts w:ascii="Times New Roman" w:hAnsi="Times New Roman" w:cs="Times New Roman"/>
                <w:sz w:val="28"/>
                <w:szCs w:val="28"/>
              </w:rPr>
            </w:pPr>
            <w:r w:rsidRPr="0065643D">
              <w:rPr>
                <w:rFonts w:ascii="Times New Roman" w:hAnsi="Times New Roman" w:cs="Times New Roman"/>
                <w:sz w:val="28"/>
                <w:szCs w:val="28"/>
              </w:rPr>
              <w:t>Минобрнауки России</w:t>
            </w:r>
          </w:p>
        </w:tc>
      </w:tr>
      <w:tr w:rsidR="00800F85" w:rsidRPr="0065643D" w:rsidTr="00E16DAE">
        <w:tc>
          <w:tcPr>
            <w:tcW w:w="868" w:type="dxa"/>
          </w:tcPr>
          <w:p w:rsidR="00800F85" w:rsidRPr="0065643D" w:rsidRDefault="00800F85" w:rsidP="00E16DAE">
            <w:pPr>
              <w:pStyle w:val="a4"/>
              <w:numPr>
                <w:ilvl w:val="0"/>
                <w:numId w:val="1"/>
              </w:numPr>
              <w:ind w:left="0" w:hanging="23"/>
              <w:rPr>
                <w:rFonts w:ascii="Times New Roman" w:hAnsi="Times New Roman" w:cs="Times New Roman"/>
                <w:sz w:val="28"/>
                <w:szCs w:val="28"/>
              </w:rPr>
            </w:pPr>
          </w:p>
        </w:tc>
        <w:tc>
          <w:tcPr>
            <w:tcW w:w="7037" w:type="dxa"/>
          </w:tcPr>
          <w:p w:rsidR="00800F85" w:rsidRPr="0065643D" w:rsidRDefault="00800F85" w:rsidP="00E16DAE">
            <w:pPr>
              <w:rPr>
                <w:rFonts w:ascii="Times New Roman" w:hAnsi="Times New Roman" w:cs="Times New Roman"/>
                <w:i/>
                <w:sz w:val="28"/>
                <w:szCs w:val="28"/>
              </w:rPr>
            </w:pPr>
            <w:r w:rsidRPr="0065643D">
              <w:rPr>
                <w:rFonts w:ascii="Times New Roman" w:hAnsi="Times New Roman" w:cs="Times New Roman"/>
                <w:i/>
                <w:sz w:val="28"/>
                <w:szCs w:val="28"/>
              </w:rPr>
              <w:t>В соответствии со статьей 74 постановления в период со дня, следующего за днем издания распорядительного акта о приеме гражданина на целевое обучение в пределах квоты, до дня начала учебного года включительно с указанным гражданином заключается договор о целевом обучении.</w:t>
            </w:r>
          </w:p>
          <w:p w:rsidR="00800F85" w:rsidRPr="0065643D" w:rsidRDefault="00800F85" w:rsidP="00E16DAE">
            <w:pPr>
              <w:rPr>
                <w:rFonts w:ascii="Times New Roman" w:hAnsi="Times New Roman" w:cs="Times New Roman"/>
                <w:sz w:val="28"/>
                <w:szCs w:val="28"/>
              </w:rPr>
            </w:pPr>
            <w:r w:rsidRPr="00384A5D">
              <w:rPr>
                <w:rFonts w:ascii="Times New Roman" w:hAnsi="Times New Roman" w:cs="Times New Roman"/>
                <w:b/>
                <w:sz w:val="28"/>
                <w:szCs w:val="28"/>
              </w:rPr>
              <w:t>Проблема:</w:t>
            </w:r>
            <w:r w:rsidR="00384A5D">
              <w:rPr>
                <w:rFonts w:ascii="Times New Roman" w:hAnsi="Times New Roman" w:cs="Times New Roman"/>
                <w:b/>
                <w:sz w:val="28"/>
                <w:szCs w:val="28"/>
              </w:rPr>
              <w:t xml:space="preserve"> </w:t>
            </w:r>
            <w:r w:rsidR="00384A5D" w:rsidRPr="0065643D">
              <w:rPr>
                <w:rFonts w:ascii="Times New Roman" w:hAnsi="Times New Roman" w:cs="Times New Roman"/>
                <w:sz w:val="28"/>
                <w:szCs w:val="28"/>
              </w:rPr>
              <w:t xml:space="preserve">заключение </w:t>
            </w:r>
            <w:r w:rsidRPr="0065643D">
              <w:rPr>
                <w:rFonts w:ascii="Times New Roman" w:hAnsi="Times New Roman" w:cs="Times New Roman"/>
                <w:sz w:val="28"/>
                <w:szCs w:val="28"/>
              </w:rPr>
              <w:t xml:space="preserve">договора о целевом обучении после издания приказа о зачислении в пределах целевой квоты несёт риски того, что в случае последующего </w:t>
            </w:r>
            <w:r w:rsidRPr="0065643D">
              <w:rPr>
                <w:rFonts w:ascii="Times New Roman" w:hAnsi="Times New Roman" w:cs="Times New Roman"/>
                <w:sz w:val="28"/>
                <w:szCs w:val="28"/>
              </w:rPr>
              <w:lastRenderedPageBreak/>
              <w:t>незаключения договора данное бюджетное место оказывается не заполненным; у образовательной организации оказывается не закрытым план набора по КЦП, так как занять данное место следующим идущим по конкурсу абитуриентом уже не представляется возможным.</w:t>
            </w:r>
          </w:p>
        </w:tc>
        <w:tc>
          <w:tcPr>
            <w:tcW w:w="1985" w:type="dxa"/>
          </w:tcPr>
          <w:p w:rsidR="00800F85" w:rsidRPr="0065643D" w:rsidRDefault="00800F85" w:rsidP="00E16DAE">
            <w:pPr>
              <w:rPr>
                <w:rFonts w:ascii="Times New Roman" w:hAnsi="Times New Roman" w:cs="Times New Roman"/>
                <w:sz w:val="28"/>
                <w:szCs w:val="28"/>
              </w:rPr>
            </w:pPr>
            <w:r w:rsidRPr="0065643D">
              <w:rPr>
                <w:rFonts w:ascii="Times New Roman" w:hAnsi="Times New Roman" w:cs="Times New Roman"/>
                <w:sz w:val="28"/>
                <w:szCs w:val="28"/>
              </w:rPr>
              <w:lastRenderedPageBreak/>
              <w:t>Нижегородская область</w:t>
            </w:r>
          </w:p>
        </w:tc>
        <w:tc>
          <w:tcPr>
            <w:tcW w:w="4394" w:type="dxa"/>
          </w:tcPr>
          <w:p w:rsidR="00800F85" w:rsidRDefault="00384A5D" w:rsidP="00E16DAE">
            <w:pPr>
              <w:rPr>
                <w:rFonts w:ascii="Times New Roman" w:hAnsi="Times New Roman" w:cs="Times New Roman"/>
                <w:sz w:val="28"/>
                <w:szCs w:val="28"/>
              </w:rPr>
            </w:pPr>
            <w:r w:rsidRPr="0065643D">
              <w:rPr>
                <w:rFonts w:ascii="Times New Roman" w:hAnsi="Times New Roman" w:cs="Times New Roman"/>
                <w:sz w:val="28"/>
                <w:szCs w:val="28"/>
              </w:rPr>
              <w:t xml:space="preserve">В случае незаключения договора о целевом обучении бюджетное место </w:t>
            </w:r>
            <w:r>
              <w:rPr>
                <w:rFonts w:ascii="Times New Roman" w:hAnsi="Times New Roman" w:cs="Times New Roman"/>
                <w:sz w:val="28"/>
                <w:szCs w:val="28"/>
              </w:rPr>
              <w:t xml:space="preserve">остается </w:t>
            </w:r>
            <w:r w:rsidRPr="0065643D">
              <w:rPr>
                <w:rFonts w:ascii="Times New Roman" w:hAnsi="Times New Roman" w:cs="Times New Roman"/>
                <w:sz w:val="28"/>
                <w:szCs w:val="28"/>
              </w:rPr>
              <w:t>заполненным</w:t>
            </w:r>
            <w:r>
              <w:rPr>
                <w:rFonts w:ascii="Times New Roman" w:hAnsi="Times New Roman" w:cs="Times New Roman"/>
                <w:sz w:val="28"/>
                <w:szCs w:val="28"/>
              </w:rPr>
              <w:t>, так как зачисление завершено.</w:t>
            </w:r>
          </w:p>
          <w:p w:rsidR="00384A5D" w:rsidRDefault="00384A5D" w:rsidP="00E16DAE">
            <w:pPr>
              <w:rPr>
                <w:rFonts w:ascii="Times New Roman" w:hAnsi="Times New Roman" w:cs="Times New Roman"/>
                <w:sz w:val="28"/>
                <w:szCs w:val="28"/>
              </w:rPr>
            </w:pPr>
            <w:r>
              <w:rPr>
                <w:rFonts w:ascii="Times New Roman" w:hAnsi="Times New Roman" w:cs="Times New Roman"/>
                <w:sz w:val="28"/>
                <w:szCs w:val="28"/>
              </w:rPr>
              <w:t xml:space="preserve">Если </w:t>
            </w:r>
            <w:r w:rsidRPr="0065643D">
              <w:rPr>
                <w:rFonts w:ascii="Times New Roman" w:hAnsi="Times New Roman" w:cs="Times New Roman"/>
                <w:sz w:val="28"/>
                <w:szCs w:val="28"/>
              </w:rPr>
              <w:t xml:space="preserve">договор о целевом обучении </w:t>
            </w:r>
            <w:r>
              <w:rPr>
                <w:rFonts w:ascii="Times New Roman" w:hAnsi="Times New Roman" w:cs="Times New Roman"/>
                <w:sz w:val="28"/>
                <w:szCs w:val="28"/>
              </w:rPr>
              <w:t xml:space="preserve">не будет заключен в связи с отказом гражданина от заключения </w:t>
            </w:r>
            <w:r w:rsidRPr="0065643D">
              <w:rPr>
                <w:rFonts w:ascii="Times New Roman" w:hAnsi="Times New Roman" w:cs="Times New Roman"/>
                <w:sz w:val="28"/>
                <w:szCs w:val="28"/>
              </w:rPr>
              <w:t>договора о целевом обучении</w:t>
            </w:r>
            <w:r>
              <w:rPr>
                <w:rFonts w:ascii="Times New Roman" w:hAnsi="Times New Roman" w:cs="Times New Roman"/>
                <w:sz w:val="28"/>
                <w:szCs w:val="28"/>
              </w:rPr>
              <w:t xml:space="preserve">, то гражданин будет </w:t>
            </w:r>
            <w:r>
              <w:rPr>
                <w:rFonts w:ascii="Times New Roman" w:hAnsi="Times New Roman" w:cs="Times New Roman"/>
                <w:sz w:val="28"/>
                <w:szCs w:val="28"/>
              </w:rPr>
              <w:lastRenderedPageBreak/>
              <w:t>отчислен после начала учебного года.</w:t>
            </w:r>
          </w:p>
          <w:p w:rsidR="00384A5D" w:rsidRPr="0065643D" w:rsidRDefault="00786643" w:rsidP="00786643">
            <w:pPr>
              <w:rPr>
                <w:rFonts w:ascii="Times New Roman" w:hAnsi="Times New Roman" w:cs="Times New Roman"/>
                <w:sz w:val="28"/>
                <w:szCs w:val="28"/>
              </w:rPr>
            </w:pPr>
            <w:r w:rsidRPr="00786643">
              <w:rPr>
                <w:rFonts w:ascii="Times New Roman" w:hAnsi="Times New Roman" w:cs="Times New Roman"/>
                <w:sz w:val="28"/>
                <w:szCs w:val="28"/>
              </w:rPr>
              <w:t xml:space="preserve">Если договор о целевом обучении не будет заключен в связи с отказом </w:t>
            </w:r>
            <w:r>
              <w:rPr>
                <w:rFonts w:ascii="Times New Roman" w:hAnsi="Times New Roman" w:cs="Times New Roman"/>
                <w:sz w:val="28"/>
                <w:szCs w:val="28"/>
              </w:rPr>
              <w:t xml:space="preserve">заказчика </w:t>
            </w:r>
            <w:r w:rsidRPr="00786643">
              <w:rPr>
                <w:rFonts w:ascii="Times New Roman" w:hAnsi="Times New Roman" w:cs="Times New Roman"/>
                <w:sz w:val="28"/>
                <w:szCs w:val="28"/>
              </w:rPr>
              <w:t xml:space="preserve">от заключения договора о целевом обучении, то гражданин </w:t>
            </w:r>
            <w:r>
              <w:rPr>
                <w:rFonts w:ascii="Times New Roman" w:hAnsi="Times New Roman" w:cs="Times New Roman"/>
                <w:sz w:val="28"/>
                <w:szCs w:val="28"/>
              </w:rPr>
              <w:t>продолжит обучение на бюджетном месте</w:t>
            </w:r>
            <w:r w:rsidRPr="00786643">
              <w:rPr>
                <w:rFonts w:ascii="Times New Roman" w:hAnsi="Times New Roman" w:cs="Times New Roman"/>
                <w:sz w:val="28"/>
                <w:szCs w:val="28"/>
              </w:rPr>
              <w:t>.</w:t>
            </w:r>
            <w:r w:rsidRPr="0065643D">
              <w:rPr>
                <w:rFonts w:ascii="Times New Roman" w:hAnsi="Times New Roman" w:cs="Times New Roman"/>
                <w:sz w:val="28"/>
                <w:szCs w:val="28"/>
              </w:rPr>
              <w:t xml:space="preserve"> </w:t>
            </w:r>
          </w:p>
        </w:tc>
        <w:tc>
          <w:tcPr>
            <w:tcW w:w="1073" w:type="dxa"/>
          </w:tcPr>
          <w:p w:rsidR="00800F85" w:rsidRPr="0065643D" w:rsidRDefault="00800F85" w:rsidP="00E16DAE">
            <w:pPr>
              <w:rPr>
                <w:rFonts w:ascii="Times New Roman" w:hAnsi="Times New Roman" w:cs="Times New Roman"/>
                <w:sz w:val="28"/>
                <w:szCs w:val="28"/>
              </w:rPr>
            </w:pPr>
            <w:r w:rsidRPr="0065643D">
              <w:rPr>
                <w:rFonts w:ascii="Times New Roman" w:hAnsi="Times New Roman" w:cs="Times New Roman"/>
                <w:sz w:val="28"/>
                <w:szCs w:val="28"/>
              </w:rPr>
              <w:lastRenderedPageBreak/>
              <w:t>Минобрнауки России</w:t>
            </w:r>
          </w:p>
        </w:tc>
      </w:tr>
      <w:tr w:rsidR="00800F85" w:rsidRPr="0065643D" w:rsidTr="00E16DAE">
        <w:tc>
          <w:tcPr>
            <w:tcW w:w="868" w:type="dxa"/>
          </w:tcPr>
          <w:p w:rsidR="00800F85" w:rsidRPr="0065643D" w:rsidRDefault="00800F85" w:rsidP="00E16DAE">
            <w:pPr>
              <w:pStyle w:val="a4"/>
              <w:numPr>
                <w:ilvl w:val="0"/>
                <w:numId w:val="1"/>
              </w:numPr>
              <w:ind w:left="0" w:hanging="23"/>
              <w:rPr>
                <w:rFonts w:ascii="Times New Roman" w:hAnsi="Times New Roman" w:cs="Times New Roman"/>
                <w:sz w:val="28"/>
                <w:szCs w:val="28"/>
              </w:rPr>
            </w:pPr>
          </w:p>
        </w:tc>
        <w:tc>
          <w:tcPr>
            <w:tcW w:w="7037" w:type="dxa"/>
          </w:tcPr>
          <w:p w:rsidR="00800F85" w:rsidRPr="0065643D" w:rsidRDefault="00800F85" w:rsidP="00E16DAE">
            <w:pPr>
              <w:rPr>
                <w:rFonts w:ascii="Times New Roman" w:hAnsi="Times New Roman" w:cs="Times New Roman"/>
                <w:i/>
                <w:sz w:val="28"/>
                <w:szCs w:val="28"/>
              </w:rPr>
            </w:pPr>
            <w:r w:rsidRPr="0065643D">
              <w:rPr>
                <w:rFonts w:ascii="Times New Roman" w:hAnsi="Times New Roman" w:cs="Times New Roman"/>
                <w:i/>
                <w:sz w:val="28"/>
                <w:szCs w:val="28"/>
              </w:rPr>
              <w:t>В соответствии со статьей 77 постановления в договоре о целевом обучении с гражданином, принятым на целевое обучение в пределах квоты, указываются следующие сведения (в дополнение к сведениям, указанным в пункте 24 настоящего Положения):б) в случае если гражданин принят на целевое обучение в пределах квоты по программам бакалавриата, программам специалитета, - сведения о том, что в рамках мер поддержки гражданину предоставляются меры материального стимулирования в объеме не менее размера государственной академической стипендии, назначаемой в порядке, предусмотренном частью 3 статьи 36 Федерального закона "Об образовании в Российской Федерации".</w:t>
            </w:r>
          </w:p>
          <w:p w:rsidR="00800F85" w:rsidRPr="0065643D" w:rsidRDefault="00800F85" w:rsidP="00E16DAE">
            <w:pPr>
              <w:rPr>
                <w:rFonts w:ascii="Times New Roman" w:hAnsi="Times New Roman" w:cs="Times New Roman"/>
                <w:sz w:val="28"/>
                <w:szCs w:val="28"/>
              </w:rPr>
            </w:pPr>
            <w:r w:rsidRPr="00384A5D">
              <w:rPr>
                <w:rFonts w:ascii="Times New Roman" w:hAnsi="Times New Roman" w:cs="Times New Roman"/>
                <w:b/>
                <w:sz w:val="28"/>
                <w:szCs w:val="28"/>
              </w:rPr>
              <w:t>Проблема:</w:t>
            </w:r>
            <w:r w:rsidR="00384A5D">
              <w:rPr>
                <w:rFonts w:ascii="Times New Roman" w:hAnsi="Times New Roman" w:cs="Times New Roman"/>
                <w:b/>
                <w:sz w:val="28"/>
                <w:szCs w:val="28"/>
              </w:rPr>
              <w:t xml:space="preserve"> </w:t>
            </w:r>
            <w:r w:rsidR="00384A5D" w:rsidRPr="0065643D">
              <w:rPr>
                <w:rFonts w:ascii="Times New Roman" w:hAnsi="Times New Roman" w:cs="Times New Roman"/>
                <w:sz w:val="28"/>
                <w:szCs w:val="28"/>
              </w:rPr>
              <w:t xml:space="preserve">что </w:t>
            </w:r>
            <w:r w:rsidRPr="0065643D">
              <w:rPr>
                <w:rFonts w:ascii="Times New Roman" w:hAnsi="Times New Roman" w:cs="Times New Roman"/>
                <w:sz w:val="28"/>
                <w:szCs w:val="28"/>
              </w:rPr>
              <w:t xml:space="preserve">делать в случае, если в образовательную организацию поступает договор о целевом обучении, заключенный между заказчиком и зачисленным на </w:t>
            </w:r>
            <w:r w:rsidRPr="0065643D">
              <w:rPr>
                <w:rFonts w:ascii="Times New Roman" w:hAnsi="Times New Roman" w:cs="Times New Roman"/>
                <w:sz w:val="28"/>
                <w:szCs w:val="28"/>
              </w:rPr>
              <w:lastRenderedPageBreak/>
              <w:t>обучение в пределах квоты целевого приема гражданином, оформленный с нарушениями (в том числе не содержащий существенных условий согласно постановлению Правительства).</w:t>
            </w:r>
          </w:p>
        </w:tc>
        <w:tc>
          <w:tcPr>
            <w:tcW w:w="1985" w:type="dxa"/>
          </w:tcPr>
          <w:p w:rsidR="00800F85" w:rsidRPr="0065643D" w:rsidRDefault="00800F85" w:rsidP="00E16DAE">
            <w:pPr>
              <w:rPr>
                <w:rFonts w:ascii="Times New Roman" w:hAnsi="Times New Roman" w:cs="Times New Roman"/>
                <w:sz w:val="28"/>
                <w:szCs w:val="28"/>
              </w:rPr>
            </w:pPr>
          </w:p>
        </w:tc>
        <w:tc>
          <w:tcPr>
            <w:tcW w:w="4394" w:type="dxa"/>
          </w:tcPr>
          <w:p w:rsidR="00800F85" w:rsidRPr="0065643D" w:rsidRDefault="007A4031" w:rsidP="00E16DAE">
            <w:pPr>
              <w:rPr>
                <w:rFonts w:ascii="Times New Roman" w:hAnsi="Times New Roman" w:cs="Times New Roman"/>
                <w:sz w:val="28"/>
                <w:szCs w:val="28"/>
              </w:rPr>
            </w:pPr>
            <w:r w:rsidRPr="0065643D">
              <w:rPr>
                <w:rFonts w:ascii="Times New Roman" w:hAnsi="Times New Roman" w:cs="Times New Roman"/>
                <w:sz w:val="28"/>
                <w:szCs w:val="28"/>
              </w:rPr>
              <w:t>Образовательн</w:t>
            </w:r>
            <w:r>
              <w:rPr>
                <w:rFonts w:ascii="Times New Roman" w:hAnsi="Times New Roman" w:cs="Times New Roman"/>
                <w:sz w:val="28"/>
                <w:szCs w:val="28"/>
              </w:rPr>
              <w:t>ая</w:t>
            </w:r>
            <w:r w:rsidRPr="0065643D">
              <w:rPr>
                <w:rFonts w:ascii="Times New Roman" w:hAnsi="Times New Roman" w:cs="Times New Roman"/>
                <w:sz w:val="28"/>
                <w:szCs w:val="28"/>
              </w:rPr>
              <w:t xml:space="preserve"> организаци</w:t>
            </w:r>
            <w:r>
              <w:rPr>
                <w:rFonts w:ascii="Times New Roman" w:hAnsi="Times New Roman" w:cs="Times New Roman"/>
                <w:sz w:val="28"/>
                <w:szCs w:val="28"/>
              </w:rPr>
              <w:t xml:space="preserve">я не обязана проверять правильность </w:t>
            </w:r>
            <w:r w:rsidR="00FE77AE">
              <w:rPr>
                <w:rFonts w:ascii="Times New Roman" w:hAnsi="Times New Roman" w:cs="Times New Roman"/>
                <w:sz w:val="28"/>
                <w:szCs w:val="28"/>
              </w:rPr>
              <w:t xml:space="preserve">составления </w:t>
            </w:r>
            <w:r w:rsidRPr="0065643D">
              <w:rPr>
                <w:rFonts w:ascii="Times New Roman" w:hAnsi="Times New Roman" w:cs="Times New Roman"/>
                <w:sz w:val="28"/>
                <w:szCs w:val="28"/>
              </w:rPr>
              <w:t>договор</w:t>
            </w:r>
            <w:r>
              <w:rPr>
                <w:rFonts w:ascii="Times New Roman" w:hAnsi="Times New Roman" w:cs="Times New Roman"/>
                <w:sz w:val="28"/>
                <w:szCs w:val="28"/>
              </w:rPr>
              <w:t>а</w:t>
            </w:r>
            <w:r w:rsidRPr="0065643D">
              <w:rPr>
                <w:rFonts w:ascii="Times New Roman" w:hAnsi="Times New Roman" w:cs="Times New Roman"/>
                <w:sz w:val="28"/>
                <w:szCs w:val="28"/>
              </w:rPr>
              <w:t xml:space="preserve"> о целевом обучении</w:t>
            </w:r>
            <w:r>
              <w:rPr>
                <w:rFonts w:ascii="Times New Roman" w:hAnsi="Times New Roman" w:cs="Times New Roman"/>
                <w:sz w:val="28"/>
                <w:szCs w:val="28"/>
              </w:rPr>
              <w:t>.</w:t>
            </w:r>
            <w:r w:rsidR="00FE77AE">
              <w:rPr>
                <w:rFonts w:ascii="Times New Roman" w:hAnsi="Times New Roman" w:cs="Times New Roman"/>
                <w:sz w:val="28"/>
                <w:szCs w:val="28"/>
              </w:rPr>
              <w:t xml:space="preserve"> Проверка существенных условий должна осуществляться на этапе модерации предложений службами занятости субъектов Российской Федерации.</w:t>
            </w:r>
          </w:p>
        </w:tc>
        <w:tc>
          <w:tcPr>
            <w:tcW w:w="1073" w:type="dxa"/>
          </w:tcPr>
          <w:p w:rsidR="00800F85" w:rsidRPr="0065643D" w:rsidRDefault="00800F85" w:rsidP="00E16DAE">
            <w:pPr>
              <w:rPr>
                <w:rFonts w:ascii="Times New Roman" w:hAnsi="Times New Roman" w:cs="Times New Roman"/>
                <w:sz w:val="28"/>
                <w:szCs w:val="28"/>
              </w:rPr>
            </w:pPr>
            <w:r w:rsidRPr="0065643D">
              <w:rPr>
                <w:rFonts w:ascii="Times New Roman" w:hAnsi="Times New Roman" w:cs="Times New Roman"/>
                <w:sz w:val="28"/>
                <w:szCs w:val="28"/>
              </w:rPr>
              <w:t>Минобрнауки России</w:t>
            </w:r>
          </w:p>
        </w:tc>
      </w:tr>
      <w:tr w:rsidR="00800F85" w:rsidRPr="0065643D" w:rsidTr="00E16DAE">
        <w:tc>
          <w:tcPr>
            <w:tcW w:w="868" w:type="dxa"/>
          </w:tcPr>
          <w:p w:rsidR="00800F85" w:rsidRPr="0065643D" w:rsidRDefault="00800F85" w:rsidP="00E16DAE">
            <w:pPr>
              <w:pStyle w:val="a4"/>
              <w:numPr>
                <w:ilvl w:val="0"/>
                <w:numId w:val="1"/>
              </w:numPr>
              <w:ind w:left="0" w:hanging="23"/>
              <w:rPr>
                <w:rFonts w:ascii="Times New Roman" w:hAnsi="Times New Roman" w:cs="Times New Roman"/>
                <w:sz w:val="28"/>
                <w:szCs w:val="28"/>
              </w:rPr>
            </w:pPr>
          </w:p>
        </w:tc>
        <w:tc>
          <w:tcPr>
            <w:tcW w:w="7037" w:type="dxa"/>
          </w:tcPr>
          <w:p w:rsidR="00800F85" w:rsidRPr="0065643D" w:rsidRDefault="00800F85" w:rsidP="00E16DAE">
            <w:pPr>
              <w:pStyle w:val="a5"/>
              <w:rPr>
                <w:rFonts w:ascii="Times New Roman" w:hAnsi="Times New Roman" w:cs="Times New Roman"/>
                <w:sz w:val="28"/>
                <w:szCs w:val="28"/>
              </w:rPr>
            </w:pPr>
            <w:r w:rsidRPr="0065643D">
              <w:rPr>
                <w:rFonts w:ascii="Times New Roman" w:hAnsi="Times New Roman" w:cs="Times New Roman"/>
                <w:sz w:val="28"/>
                <w:szCs w:val="28"/>
              </w:rPr>
              <w:t>Каков порядок (механизм) подачи (формирования) предложения на целевое обучения предприятия ОПК (не на платформе «Работа в России»: сроки и оформление предложений работодателем, обеспечение информирования абитуриентов, взаимодействие с образовательной организацией СПО, необходимость размещения заключенных договоров?</w:t>
            </w:r>
          </w:p>
        </w:tc>
        <w:tc>
          <w:tcPr>
            <w:tcW w:w="1985" w:type="dxa"/>
          </w:tcPr>
          <w:p w:rsidR="00800F85" w:rsidRPr="00FE77AE" w:rsidRDefault="00800F85" w:rsidP="00E16DAE">
            <w:pPr>
              <w:rPr>
                <w:rFonts w:ascii="Times New Roman" w:hAnsi="Times New Roman" w:cs="Times New Roman"/>
                <w:sz w:val="28"/>
                <w:szCs w:val="28"/>
              </w:rPr>
            </w:pPr>
            <w:r w:rsidRPr="00FE77AE">
              <w:rPr>
                <w:rFonts w:ascii="Times New Roman" w:hAnsi="Times New Roman" w:cs="Times New Roman"/>
                <w:sz w:val="28"/>
                <w:szCs w:val="28"/>
              </w:rPr>
              <w:t>Республика Марий Эл</w:t>
            </w:r>
          </w:p>
        </w:tc>
        <w:tc>
          <w:tcPr>
            <w:tcW w:w="4394" w:type="dxa"/>
          </w:tcPr>
          <w:p w:rsidR="007A4031" w:rsidRPr="00FE77AE" w:rsidRDefault="007A4031" w:rsidP="00E16DAE">
            <w:pPr>
              <w:rPr>
                <w:rFonts w:ascii="Times New Roman" w:hAnsi="Times New Roman" w:cs="Times New Roman"/>
                <w:sz w:val="28"/>
                <w:szCs w:val="28"/>
              </w:rPr>
            </w:pPr>
            <w:r w:rsidRPr="00FE77AE">
              <w:rPr>
                <w:rFonts w:ascii="Times New Roman" w:hAnsi="Times New Roman" w:cs="Times New Roman"/>
                <w:sz w:val="28"/>
                <w:szCs w:val="28"/>
              </w:rPr>
              <w:t>В целом механизм заключается в том, что заказчик взаимодействует с образовательной организацией и гражданами</w:t>
            </w:r>
            <w:r w:rsidR="00FE77AE" w:rsidRPr="00FE77AE">
              <w:rPr>
                <w:rFonts w:ascii="Times New Roman" w:hAnsi="Times New Roman" w:cs="Times New Roman"/>
                <w:sz w:val="28"/>
                <w:szCs w:val="28"/>
              </w:rPr>
              <w:t xml:space="preserve"> в порядке, установленном локальными нормативными актами заказчика</w:t>
            </w:r>
            <w:r w:rsidRPr="00FE77AE">
              <w:rPr>
                <w:rFonts w:ascii="Times New Roman" w:hAnsi="Times New Roman" w:cs="Times New Roman"/>
                <w:sz w:val="28"/>
                <w:szCs w:val="28"/>
              </w:rPr>
              <w:t>.</w:t>
            </w:r>
          </w:p>
          <w:p w:rsidR="00800F85" w:rsidRPr="00FE77AE" w:rsidRDefault="00FE77AE" w:rsidP="00E16DAE">
            <w:pPr>
              <w:rPr>
                <w:rFonts w:ascii="Times New Roman" w:hAnsi="Times New Roman" w:cs="Times New Roman"/>
                <w:sz w:val="28"/>
                <w:szCs w:val="28"/>
              </w:rPr>
            </w:pPr>
            <w:r w:rsidRPr="00FE77AE">
              <w:rPr>
                <w:rFonts w:ascii="Times New Roman" w:hAnsi="Times New Roman" w:cs="Times New Roman"/>
                <w:sz w:val="28"/>
                <w:szCs w:val="28"/>
              </w:rPr>
              <w:t>Рекомендации по организации указанного взаимодействия направлены в Минпромторг России для доведения до предприятий ОПК.</w:t>
            </w:r>
          </w:p>
        </w:tc>
        <w:tc>
          <w:tcPr>
            <w:tcW w:w="1073" w:type="dxa"/>
          </w:tcPr>
          <w:p w:rsidR="00800F85" w:rsidRPr="0065643D" w:rsidRDefault="00800F85" w:rsidP="00E16DAE">
            <w:pPr>
              <w:rPr>
                <w:rFonts w:ascii="Times New Roman" w:hAnsi="Times New Roman" w:cs="Times New Roman"/>
                <w:sz w:val="28"/>
                <w:szCs w:val="28"/>
              </w:rPr>
            </w:pPr>
            <w:r w:rsidRPr="0065643D">
              <w:rPr>
                <w:rFonts w:ascii="Times New Roman" w:hAnsi="Times New Roman" w:cs="Times New Roman"/>
                <w:sz w:val="28"/>
                <w:szCs w:val="28"/>
              </w:rPr>
              <w:t>Минобрнауки России</w:t>
            </w:r>
          </w:p>
        </w:tc>
      </w:tr>
      <w:tr w:rsidR="00800F85" w:rsidRPr="0065643D" w:rsidTr="00E16DAE">
        <w:tc>
          <w:tcPr>
            <w:tcW w:w="868" w:type="dxa"/>
          </w:tcPr>
          <w:p w:rsidR="00800F85" w:rsidRPr="0065643D" w:rsidRDefault="00800F85" w:rsidP="00E16DAE">
            <w:pPr>
              <w:pStyle w:val="a4"/>
              <w:numPr>
                <w:ilvl w:val="0"/>
                <w:numId w:val="1"/>
              </w:numPr>
              <w:ind w:left="0" w:hanging="23"/>
              <w:rPr>
                <w:rFonts w:ascii="Times New Roman" w:hAnsi="Times New Roman" w:cs="Times New Roman"/>
                <w:sz w:val="28"/>
                <w:szCs w:val="28"/>
              </w:rPr>
            </w:pPr>
          </w:p>
        </w:tc>
        <w:tc>
          <w:tcPr>
            <w:tcW w:w="7037" w:type="dxa"/>
          </w:tcPr>
          <w:p w:rsidR="00800F85" w:rsidRPr="0065643D" w:rsidRDefault="00800F85" w:rsidP="00E16DAE">
            <w:pPr>
              <w:pStyle w:val="a5"/>
              <w:rPr>
                <w:rFonts w:ascii="Times New Roman" w:hAnsi="Times New Roman" w:cs="Times New Roman"/>
                <w:sz w:val="28"/>
                <w:szCs w:val="28"/>
              </w:rPr>
            </w:pPr>
            <w:r w:rsidRPr="0065643D">
              <w:rPr>
                <w:rFonts w:ascii="Times New Roman" w:hAnsi="Times New Roman" w:cs="Times New Roman"/>
                <w:sz w:val="28"/>
                <w:szCs w:val="28"/>
              </w:rPr>
              <w:t xml:space="preserve">Как детально будет проходить целевой прием при подаче заявки </w:t>
            </w:r>
            <w:r w:rsidR="007A4031" w:rsidRPr="0065643D">
              <w:rPr>
                <w:rFonts w:ascii="Times New Roman" w:hAnsi="Times New Roman" w:cs="Times New Roman"/>
                <w:sz w:val="28"/>
                <w:szCs w:val="28"/>
              </w:rPr>
              <w:t xml:space="preserve">гражданином </w:t>
            </w:r>
            <w:r w:rsidRPr="0065643D">
              <w:rPr>
                <w:rFonts w:ascii="Times New Roman" w:hAnsi="Times New Roman" w:cs="Times New Roman"/>
                <w:sz w:val="28"/>
                <w:szCs w:val="28"/>
              </w:rPr>
              <w:t>в письменном виде на бумажном носителе?</w:t>
            </w:r>
          </w:p>
        </w:tc>
        <w:tc>
          <w:tcPr>
            <w:tcW w:w="1985" w:type="dxa"/>
          </w:tcPr>
          <w:p w:rsidR="00800F85" w:rsidRPr="0065643D" w:rsidRDefault="00800F85" w:rsidP="00E16DAE">
            <w:pPr>
              <w:rPr>
                <w:rFonts w:ascii="Times New Roman" w:hAnsi="Times New Roman" w:cs="Times New Roman"/>
                <w:sz w:val="28"/>
                <w:szCs w:val="28"/>
              </w:rPr>
            </w:pPr>
            <w:r w:rsidRPr="0065643D">
              <w:rPr>
                <w:rFonts w:ascii="Times New Roman" w:hAnsi="Times New Roman" w:cs="Times New Roman"/>
                <w:sz w:val="28"/>
                <w:szCs w:val="28"/>
              </w:rPr>
              <w:t>Республика Марий Эл</w:t>
            </w:r>
          </w:p>
        </w:tc>
        <w:tc>
          <w:tcPr>
            <w:tcW w:w="4394" w:type="dxa"/>
          </w:tcPr>
          <w:p w:rsidR="00800F85" w:rsidRPr="00FE77AE" w:rsidRDefault="007A4031" w:rsidP="00FE77AE">
            <w:pPr>
              <w:rPr>
                <w:rFonts w:ascii="Times New Roman" w:hAnsi="Times New Roman" w:cs="Times New Roman"/>
                <w:sz w:val="28"/>
                <w:szCs w:val="28"/>
              </w:rPr>
            </w:pPr>
            <w:r w:rsidRPr="00FE77AE">
              <w:rPr>
                <w:rFonts w:ascii="Times New Roman" w:hAnsi="Times New Roman" w:cs="Times New Roman"/>
                <w:sz w:val="28"/>
                <w:szCs w:val="28"/>
              </w:rPr>
              <w:t xml:space="preserve">Гражданин подает заявку в вуз. Вуз устанавливает соответствие заявки предложению </w:t>
            </w:r>
            <w:r w:rsidR="00C65706" w:rsidRPr="00FE77AE">
              <w:rPr>
                <w:rFonts w:ascii="Times New Roman" w:hAnsi="Times New Roman" w:cs="Times New Roman"/>
                <w:sz w:val="28"/>
                <w:szCs w:val="28"/>
              </w:rPr>
              <w:t>и включает гражданина в конкурсный список по целевой квоте.</w:t>
            </w:r>
            <w:r w:rsidR="00FE77AE" w:rsidRPr="00FE77AE">
              <w:rPr>
                <w:rFonts w:ascii="Times New Roman" w:hAnsi="Times New Roman" w:cs="Times New Roman"/>
                <w:sz w:val="28"/>
                <w:szCs w:val="28"/>
              </w:rPr>
              <w:t xml:space="preserve"> Сама заявка перенаправляется заказчику для ее внесения на Платформу «Работа в России». </w:t>
            </w:r>
          </w:p>
        </w:tc>
        <w:tc>
          <w:tcPr>
            <w:tcW w:w="1073" w:type="dxa"/>
          </w:tcPr>
          <w:p w:rsidR="00800F85" w:rsidRPr="0065643D" w:rsidRDefault="00800F85" w:rsidP="00E16DAE">
            <w:pPr>
              <w:rPr>
                <w:rFonts w:ascii="Times New Roman" w:hAnsi="Times New Roman" w:cs="Times New Roman"/>
                <w:sz w:val="28"/>
                <w:szCs w:val="28"/>
              </w:rPr>
            </w:pPr>
            <w:r w:rsidRPr="0065643D">
              <w:rPr>
                <w:rFonts w:ascii="Times New Roman" w:hAnsi="Times New Roman" w:cs="Times New Roman"/>
                <w:sz w:val="28"/>
                <w:szCs w:val="28"/>
              </w:rPr>
              <w:t>Минобрнауки России</w:t>
            </w:r>
          </w:p>
        </w:tc>
      </w:tr>
    </w:tbl>
    <w:p w:rsidR="000D2313" w:rsidRPr="0065643D" w:rsidRDefault="000D2313" w:rsidP="0065643D">
      <w:pPr>
        <w:spacing w:after="0" w:line="240" w:lineRule="auto"/>
        <w:rPr>
          <w:rFonts w:ascii="Times New Roman" w:hAnsi="Times New Roman" w:cs="Times New Roman"/>
          <w:sz w:val="28"/>
          <w:szCs w:val="28"/>
        </w:rPr>
      </w:pPr>
      <w:bookmarkStart w:id="0" w:name="_GoBack"/>
      <w:bookmarkEnd w:id="0"/>
    </w:p>
    <w:sectPr w:rsidR="000D2313" w:rsidRPr="0065643D" w:rsidSect="006F4A79">
      <w:headerReference w:type="default" r:id="rId7"/>
      <w:pgSz w:w="16838" w:h="11906" w:orient="landscape"/>
      <w:pgMar w:top="1701" w:right="1134" w:bottom="850"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AE3" w:rsidRDefault="00AC7AE3" w:rsidP="006F4A79">
      <w:pPr>
        <w:spacing w:after="0" w:line="240" w:lineRule="auto"/>
      </w:pPr>
      <w:r>
        <w:separator/>
      </w:r>
    </w:p>
  </w:endnote>
  <w:endnote w:type="continuationSeparator" w:id="0">
    <w:p w:rsidR="00AC7AE3" w:rsidRDefault="00AC7AE3" w:rsidP="006F4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AE3" w:rsidRDefault="00AC7AE3" w:rsidP="006F4A79">
      <w:pPr>
        <w:spacing w:after="0" w:line="240" w:lineRule="auto"/>
      </w:pPr>
      <w:r>
        <w:separator/>
      </w:r>
    </w:p>
  </w:footnote>
  <w:footnote w:type="continuationSeparator" w:id="0">
    <w:p w:rsidR="00AC7AE3" w:rsidRDefault="00AC7AE3" w:rsidP="006F4A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967181"/>
      <w:docPartObj>
        <w:docPartGallery w:val="Page Numbers (Top of Page)"/>
        <w:docPartUnique/>
      </w:docPartObj>
    </w:sdtPr>
    <w:sdtEndPr/>
    <w:sdtContent>
      <w:p w:rsidR="006F4A79" w:rsidRDefault="006F4A79" w:rsidP="006F4A79">
        <w:pPr>
          <w:pStyle w:val="a7"/>
          <w:jc w:val="center"/>
        </w:pPr>
        <w:r w:rsidRPr="006F4A79">
          <w:rPr>
            <w:rFonts w:ascii="Times New Roman" w:hAnsi="Times New Roman" w:cs="Times New Roman"/>
            <w:sz w:val="24"/>
            <w:szCs w:val="24"/>
          </w:rPr>
          <w:fldChar w:fldCharType="begin"/>
        </w:r>
        <w:r w:rsidRPr="006F4A79">
          <w:rPr>
            <w:rFonts w:ascii="Times New Roman" w:hAnsi="Times New Roman" w:cs="Times New Roman"/>
            <w:sz w:val="24"/>
            <w:szCs w:val="24"/>
          </w:rPr>
          <w:instrText>PAGE   \* MERGEFORMAT</w:instrText>
        </w:r>
        <w:r w:rsidRPr="006F4A79">
          <w:rPr>
            <w:rFonts w:ascii="Times New Roman" w:hAnsi="Times New Roman" w:cs="Times New Roman"/>
            <w:sz w:val="24"/>
            <w:szCs w:val="24"/>
          </w:rPr>
          <w:fldChar w:fldCharType="separate"/>
        </w:r>
        <w:r w:rsidR="0036760D">
          <w:rPr>
            <w:rFonts w:ascii="Times New Roman" w:hAnsi="Times New Roman" w:cs="Times New Roman"/>
            <w:noProof/>
            <w:sz w:val="24"/>
            <w:szCs w:val="24"/>
          </w:rPr>
          <w:t>3</w:t>
        </w:r>
        <w:r w:rsidRPr="006F4A79">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0558D"/>
    <w:multiLevelType w:val="hybridMultilevel"/>
    <w:tmpl w:val="9948D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6746E7"/>
    <w:multiLevelType w:val="hybridMultilevel"/>
    <w:tmpl w:val="8DD487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CF371F"/>
    <w:multiLevelType w:val="hybridMultilevel"/>
    <w:tmpl w:val="12ACB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373E4F"/>
    <w:multiLevelType w:val="hybridMultilevel"/>
    <w:tmpl w:val="950A0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FBD"/>
    <w:rsid w:val="000D2313"/>
    <w:rsid w:val="002320DC"/>
    <w:rsid w:val="00266B2A"/>
    <w:rsid w:val="002707C4"/>
    <w:rsid w:val="002D4ED9"/>
    <w:rsid w:val="003158FD"/>
    <w:rsid w:val="00325897"/>
    <w:rsid w:val="00366C88"/>
    <w:rsid w:val="0036760D"/>
    <w:rsid w:val="00384A5D"/>
    <w:rsid w:val="00390B71"/>
    <w:rsid w:val="003C48A3"/>
    <w:rsid w:val="004418D8"/>
    <w:rsid w:val="004E3EA0"/>
    <w:rsid w:val="0065643D"/>
    <w:rsid w:val="00667930"/>
    <w:rsid w:val="006F4A79"/>
    <w:rsid w:val="00716FA6"/>
    <w:rsid w:val="00717FBD"/>
    <w:rsid w:val="00786643"/>
    <w:rsid w:val="007A4031"/>
    <w:rsid w:val="00800F85"/>
    <w:rsid w:val="008F4E67"/>
    <w:rsid w:val="00916049"/>
    <w:rsid w:val="00990646"/>
    <w:rsid w:val="009A5D3E"/>
    <w:rsid w:val="009B64F2"/>
    <w:rsid w:val="009C45FF"/>
    <w:rsid w:val="009F7633"/>
    <w:rsid w:val="00AC7AE3"/>
    <w:rsid w:val="00C00BCE"/>
    <w:rsid w:val="00C65706"/>
    <w:rsid w:val="00CB32A1"/>
    <w:rsid w:val="00CD05C2"/>
    <w:rsid w:val="00D35E24"/>
    <w:rsid w:val="00D50F6D"/>
    <w:rsid w:val="00E16DAE"/>
    <w:rsid w:val="00EA1F40"/>
    <w:rsid w:val="00F5484D"/>
    <w:rsid w:val="00FC103F"/>
    <w:rsid w:val="00FE7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75F66F-6207-45B2-8316-FE8AE4B9F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6B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66B2A"/>
    <w:pPr>
      <w:ind w:left="720"/>
      <w:contextualSpacing/>
    </w:pPr>
  </w:style>
  <w:style w:type="character" w:customStyle="1" w:styleId="2">
    <w:name w:val="Основной текст (2)_"/>
    <w:basedOn w:val="a0"/>
    <w:link w:val="20"/>
    <w:locked/>
    <w:rsid w:val="00266B2A"/>
    <w:rPr>
      <w:sz w:val="28"/>
      <w:szCs w:val="28"/>
      <w:shd w:val="clear" w:color="auto" w:fill="FFFFFF"/>
    </w:rPr>
  </w:style>
  <w:style w:type="paragraph" w:customStyle="1" w:styleId="20">
    <w:name w:val="Основной текст (2)"/>
    <w:basedOn w:val="a"/>
    <w:link w:val="2"/>
    <w:rsid w:val="00266B2A"/>
    <w:pPr>
      <w:widowControl w:val="0"/>
      <w:shd w:val="clear" w:color="auto" w:fill="FFFFFF"/>
      <w:spacing w:before="360" w:after="0" w:line="562" w:lineRule="exact"/>
      <w:jc w:val="center"/>
    </w:pPr>
    <w:rPr>
      <w:sz w:val="28"/>
      <w:szCs w:val="28"/>
    </w:rPr>
  </w:style>
  <w:style w:type="paragraph" w:styleId="a5">
    <w:name w:val="Plain Text"/>
    <w:basedOn w:val="a"/>
    <w:link w:val="a6"/>
    <w:uiPriority w:val="99"/>
    <w:unhideWhenUsed/>
    <w:rsid w:val="00CD05C2"/>
    <w:pPr>
      <w:spacing w:after="0" w:line="240" w:lineRule="auto"/>
    </w:pPr>
    <w:rPr>
      <w:rFonts w:ascii="Calibri" w:hAnsi="Calibri"/>
      <w:szCs w:val="21"/>
    </w:rPr>
  </w:style>
  <w:style w:type="character" w:customStyle="1" w:styleId="a6">
    <w:name w:val="Текст Знак"/>
    <w:basedOn w:val="a0"/>
    <w:link w:val="a5"/>
    <w:uiPriority w:val="99"/>
    <w:rsid w:val="00CD05C2"/>
    <w:rPr>
      <w:rFonts w:ascii="Calibri" w:hAnsi="Calibri"/>
      <w:szCs w:val="21"/>
    </w:rPr>
  </w:style>
  <w:style w:type="paragraph" w:styleId="a7">
    <w:name w:val="header"/>
    <w:basedOn w:val="a"/>
    <w:link w:val="a8"/>
    <w:uiPriority w:val="99"/>
    <w:unhideWhenUsed/>
    <w:rsid w:val="006F4A7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F4A79"/>
  </w:style>
  <w:style w:type="paragraph" w:styleId="a9">
    <w:name w:val="footer"/>
    <w:basedOn w:val="a"/>
    <w:link w:val="aa"/>
    <w:uiPriority w:val="99"/>
    <w:unhideWhenUsed/>
    <w:rsid w:val="006F4A7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F4A79"/>
  </w:style>
  <w:style w:type="character" w:styleId="ab">
    <w:name w:val="annotation reference"/>
    <w:basedOn w:val="a0"/>
    <w:uiPriority w:val="99"/>
    <w:semiHidden/>
    <w:unhideWhenUsed/>
    <w:rsid w:val="0065643D"/>
    <w:rPr>
      <w:sz w:val="16"/>
      <w:szCs w:val="16"/>
    </w:rPr>
  </w:style>
  <w:style w:type="paragraph" w:styleId="ac">
    <w:name w:val="annotation text"/>
    <w:basedOn w:val="a"/>
    <w:link w:val="ad"/>
    <w:uiPriority w:val="99"/>
    <w:semiHidden/>
    <w:unhideWhenUsed/>
    <w:rsid w:val="0065643D"/>
    <w:pPr>
      <w:spacing w:line="240" w:lineRule="auto"/>
    </w:pPr>
    <w:rPr>
      <w:sz w:val="20"/>
      <w:szCs w:val="20"/>
    </w:rPr>
  </w:style>
  <w:style w:type="character" w:customStyle="1" w:styleId="ad">
    <w:name w:val="Текст примечания Знак"/>
    <w:basedOn w:val="a0"/>
    <w:link w:val="ac"/>
    <w:uiPriority w:val="99"/>
    <w:semiHidden/>
    <w:rsid w:val="0065643D"/>
    <w:rPr>
      <w:sz w:val="20"/>
      <w:szCs w:val="20"/>
    </w:rPr>
  </w:style>
  <w:style w:type="paragraph" w:styleId="ae">
    <w:name w:val="annotation subject"/>
    <w:basedOn w:val="ac"/>
    <w:next w:val="ac"/>
    <w:link w:val="af"/>
    <w:uiPriority w:val="99"/>
    <w:semiHidden/>
    <w:unhideWhenUsed/>
    <w:rsid w:val="0065643D"/>
    <w:rPr>
      <w:b/>
      <w:bCs/>
    </w:rPr>
  </w:style>
  <w:style w:type="character" w:customStyle="1" w:styleId="af">
    <w:name w:val="Тема примечания Знак"/>
    <w:basedOn w:val="ad"/>
    <w:link w:val="ae"/>
    <w:uiPriority w:val="99"/>
    <w:semiHidden/>
    <w:rsid w:val="0065643D"/>
    <w:rPr>
      <w:b/>
      <w:bCs/>
      <w:sz w:val="20"/>
      <w:szCs w:val="20"/>
    </w:rPr>
  </w:style>
  <w:style w:type="paragraph" w:styleId="af0">
    <w:name w:val="Revision"/>
    <w:hidden/>
    <w:uiPriority w:val="99"/>
    <w:semiHidden/>
    <w:rsid w:val="0065643D"/>
    <w:pPr>
      <w:spacing w:after="0" w:line="240" w:lineRule="auto"/>
    </w:pPr>
  </w:style>
  <w:style w:type="paragraph" w:styleId="af1">
    <w:name w:val="Balloon Text"/>
    <w:basedOn w:val="a"/>
    <w:link w:val="af2"/>
    <w:uiPriority w:val="99"/>
    <w:semiHidden/>
    <w:unhideWhenUsed/>
    <w:rsid w:val="00FE77AE"/>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FE7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51544">
      <w:bodyDiv w:val="1"/>
      <w:marLeft w:val="0"/>
      <w:marRight w:val="0"/>
      <w:marTop w:val="0"/>
      <w:marBottom w:val="0"/>
      <w:divBdr>
        <w:top w:val="none" w:sz="0" w:space="0" w:color="auto"/>
        <w:left w:val="none" w:sz="0" w:space="0" w:color="auto"/>
        <w:bottom w:val="none" w:sz="0" w:space="0" w:color="auto"/>
        <w:right w:val="none" w:sz="0" w:space="0" w:color="auto"/>
      </w:divBdr>
    </w:div>
    <w:div w:id="211383109">
      <w:bodyDiv w:val="1"/>
      <w:marLeft w:val="0"/>
      <w:marRight w:val="0"/>
      <w:marTop w:val="0"/>
      <w:marBottom w:val="0"/>
      <w:divBdr>
        <w:top w:val="none" w:sz="0" w:space="0" w:color="auto"/>
        <w:left w:val="none" w:sz="0" w:space="0" w:color="auto"/>
        <w:bottom w:val="none" w:sz="0" w:space="0" w:color="auto"/>
        <w:right w:val="none" w:sz="0" w:space="0" w:color="auto"/>
      </w:divBdr>
    </w:div>
    <w:div w:id="645401718">
      <w:bodyDiv w:val="1"/>
      <w:marLeft w:val="0"/>
      <w:marRight w:val="0"/>
      <w:marTop w:val="0"/>
      <w:marBottom w:val="0"/>
      <w:divBdr>
        <w:top w:val="none" w:sz="0" w:space="0" w:color="auto"/>
        <w:left w:val="none" w:sz="0" w:space="0" w:color="auto"/>
        <w:bottom w:val="none" w:sz="0" w:space="0" w:color="auto"/>
        <w:right w:val="none" w:sz="0" w:space="0" w:color="auto"/>
      </w:divBdr>
    </w:div>
    <w:div w:id="14479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2214</Words>
  <Characters>12623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Геттоев</dc:creator>
  <cp:lastModifiedBy>Буковская Антонина Александровна</cp:lastModifiedBy>
  <cp:revision>2</cp:revision>
  <cp:lastPrinted>2024-05-29T16:26:00Z</cp:lastPrinted>
  <dcterms:created xsi:type="dcterms:W3CDTF">2024-06-05T13:00:00Z</dcterms:created>
  <dcterms:modified xsi:type="dcterms:W3CDTF">2024-06-05T13:00:00Z</dcterms:modified>
</cp:coreProperties>
</file>